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19" w:rsidRDefault="00565519" w:rsidP="001A2837">
      <w:pPr>
        <w:pStyle w:val="10"/>
      </w:pPr>
      <w:r>
        <w:t>Звіт заступника голови Городнянської райдержадміністрації</w:t>
      </w:r>
    </w:p>
    <w:p w:rsidR="002B46D5" w:rsidRPr="002B46D5" w:rsidRDefault="002B46D5" w:rsidP="002B46D5"/>
    <w:p w:rsidR="002B46D5" w:rsidRPr="00D3155D" w:rsidRDefault="002B46D5" w:rsidP="002B46D5">
      <w:pPr>
        <w:spacing w:line="276" w:lineRule="auto"/>
        <w:ind w:firstLine="567"/>
        <w:jc w:val="both"/>
        <w:rPr>
          <w:sz w:val="28"/>
          <w:szCs w:val="28"/>
        </w:rPr>
      </w:pPr>
      <w:r w:rsidRPr="00D3155D">
        <w:rPr>
          <w:sz w:val="28"/>
          <w:szCs w:val="28"/>
        </w:rPr>
        <w:t>В функціональні обов</w:t>
      </w:r>
      <w:r w:rsidRPr="002B46D5">
        <w:rPr>
          <w:sz w:val="28"/>
          <w:szCs w:val="28"/>
        </w:rPr>
        <w:t>’я</w:t>
      </w:r>
      <w:r w:rsidRPr="00D3155D">
        <w:rPr>
          <w:sz w:val="28"/>
          <w:szCs w:val="28"/>
        </w:rPr>
        <w:t xml:space="preserve">зки </w:t>
      </w:r>
      <w:r>
        <w:rPr>
          <w:sz w:val="28"/>
          <w:szCs w:val="28"/>
        </w:rPr>
        <w:t>заступника голови Городнянської РДА</w:t>
      </w:r>
      <w:r w:rsidRPr="00D3155D">
        <w:rPr>
          <w:sz w:val="28"/>
          <w:szCs w:val="28"/>
        </w:rPr>
        <w:t xml:space="preserve"> входить: здійснювати повноваження відповідно до розподілу обов'язків, визначених розпорядженням голови РДА. </w:t>
      </w:r>
    </w:p>
    <w:p w:rsidR="002B46D5" w:rsidRPr="00D3155D" w:rsidRDefault="002B46D5" w:rsidP="002B46D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фінансового забезпечення всіх напрямків роботи району функціонують б</w:t>
      </w:r>
      <w:r w:rsidR="00E45BEC">
        <w:rPr>
          <w:sz w:val="28"/>
          <w:szCs w:val="28"/>
        </w:rPr>
        <w:t>лизько</w:t>
      </w:r>
      <w:r>
        <w:rPr>
          <w:sz w:val="28"/>
          <w:szCs w:val="28"/>
        </w:rPr>
        <w:t xml:space="preserve"> 30 програм. </w:t>
      </w:r>
      <w:r w:rsidRPr="00D3155D">
        <w:rPr>
          <w:sz w:val="28"/>
          <w:szCs w:val="28"/>
        </w:rPr>
        <w:t>Відповідно на розгляд сесій районної ради розроблялись і подавались в поточному році такі програми:</w:t>
      </w:r>
    </w:p>
    <w:p w:rsidR="002B46D5" w:rsidRPr="002B46D5" w:rsidRDefault="002B46D5" w:rsidP="002B46D5">
      <w:pPr>
        <w:pStyle w:val="10"/>
        <w:ind w:left="0" w:firstLine="567"/>
        <w:jc w:val="both"/>
        <w:rPr>
          <w:b w:val="0"/>
          <w:i w:val="0"/>
        </w:rPr>
      </w:pPr>
      <w:r w:rsidRPr="002B46D5">
        <w:rPr>
          <w:b w:val="0"/>
          <w:i w:val="0"/>
        </w:rPr>
        <w:t xml:space="preserve">Районна </w:t>
      </w:r>
      <w:r w:rsidR="00E45BEC">
        <w:rPr>
          <w:b w:val="0"/>
          <w:i w:val="0"/>
        </w:rPr>
        <w:t>п</w:t>
      </w:r>
      <w:r w:rsidRPr="002B46D5">
        <w:rPr>
          <w:b w:val="0"/>
          <w:i w:val="0"/>
        </w:rPr>
        <w:t>рограма матеріальної підтримки сімей, близькі родичі яких загинули, померли, отримали поранення та інших учасників проведення антитерористичної операції (АТО) в Україні</w:t>
      </w:r>
      <w:r w:rsidRPr="002B46D5">
        <w:rPr>
          <w:b w:val="0"/>
          <w:i w:val="0"/>
          <w:lang w:val="ru-RU"/>
        </w:rPr>
        <w:t xml:space="preserve"> </w:t>
      </w:r>
      <w:r w:rsidRPr="002B46D5">
        <w:rPr>
          <w:b w:val="0"/>
          <w:i w:val="0"/>
        </w:rPr>
        <w:t>на 201</w:t>
      </w:r>
      <w:r>
        <w:rPr>
          <w:b w:val="0"/>
          <w:i w:val="0"/>
        </w:rPr>
        <w:t>9</w:t>
      </w:r>
      <w:r w:rsidR="00E45BEC">
        <w:rPr>
          <w:b w:val="0"/>
          <w:i w:val="0"/>
        </w:rPr>
        <w:t>-2021</w:t>
      </w:r>
      <w:r w:rsidRPr="002B46D5">
        <w:rPr>
          <w:b w:val="0"/>
          <w:i w:val="0"/>
        </w:rPr>
        <w:t xml:space="preserve"> р</w:t>
      </w:r>
      <w:r w:rsidR="00E45BEC">
        <w:rPr>
          <w:b w:val="0"/>
          <w:i w:val="0"/>
        </w:rPr>
        <w:t>оки</w:t>
      </w:r>
      <w:r w:rsidRPr="002B46D5">
        <w:rPr>
          <w:b w:val="0"/>
          <w:i w:val="0"/>
        </w:rPr>
        <w:t>.</w:t>
      </w:r>
    </w:p>
    <w:p w:rsidR="002B46D5" w:rsidRDefault="002B46D5" w:rsidP="002B46D5">
      <w:pPr>
        <w:pStyle w:val="10"/>
        <w:ind w:left="0" w:firstLine="567"/>
        <w:jc w:val="both"/>
        <w:rPr>
          <w:b w:val="0"/>
          <w:i w:val="0"/>
        </w:rPr>
      </w:pPr>
      <w:r w:rsidRPr="002B46D5">
        <w:rPr>
          <w:b w:val="0"/>
          <w:i w:val="0"/>
        </w:rPr>
        <w:t>Районна програм</w:t>
      </w:r>
      <w:r>
        <w:rPr>
          <w:b w:val="0"/>
          <w:i w:val="0"/>
        </w:rPr>
        <w:t>а</w:t>
      </w:r>
      <w:r w:rsidRPr="002B46D5">
        <w:rPr>
          <w:b w:val="0"/>
          <w:i w:val="0"/>
        </w:rPr>
        <w:t xml:space="preserve"> підготовки територіальної оборони Городнянського району та забезпечення заходів її проведення на 201</w:t>
      </w:r>
      <w:r>
        <w:rPr>
          <w:b w:val="0"/>
          <w:i w:val="0"/>
        </w:rPr>
        <w:t>9</w:t>
      </w:r>
      <w:r w:rsidRPr="002B46D5">
        <w:rPr>
          <w:b w:val="0"/>
          <w:i w:val="0"/>
        </w:rPr>
        <w:t>рік.</w:t>
      </w:r>
    </w:p>
    <w:p w:rsidR="00E45BEC" w:rsidRPr="001117B5" w:rsidRDefault="00E45BEC" w:rsidP="001117B5">
      <w:pPr>
        <w:ind w:firstLine="567"/>
        <w:rPr>
          <w:sz w:val="28"/>
          <w:szCs w:val="28"/>
        </w:rPr>
      </w:pPr>
      <w:r w:rsidRPr="001117B5">
        <w:rPr>
          <w:sz w:val="28"/>
          <w:szCs w:val="28"/>
        </w:rPr>
        <w:t>Районна програма «Забезпечення профілактики ВІЛ-інфекції, лікування, догляду та підтримки ВІЛ-інфікованих і хворих на СНІД</w:t>
      </w:r>
    </w:p>
    <w:p w:rsidR="00E45BEC" w:rsidRPr="001117B5" w:rsidRDefault="001117B5" w:rsidP="001117B5">
      <w:pPr>
        <w:ind w:firstLine="567"/>
        <w:rPr>
          <w:sz w:val="28"/>
          <w:szCs w:val="28"/>
        </w:rPr>
      </w:pPr>
      <w:r w:rsidRPr="001117B5">
        <w:rPr>
          <w:sz w:val="28"/>
          <w:szCs w:val="28"/>
        </w:rPr>
        <w:t>Районна програма</w:t>
      </w:r>
      <w:r w:rsidRPr="001117B5">
        <w:rPr>
          <w:bCs/>
          <w:iCs/>
          <w:color w:val="000000"/>
          <w:sz w:val="28"/>
          <w:szCs w:val="28"/>
          <w:shd w:val="clear" w:color="auto" w:fill="FFFFEC"/>
        </w:rPr>
        <w:t xml:space="preserve"> </w:t>
      </w:r>
      <w:r w:rsidR="00E45BEC" w:rsidRPr="001117B5">
        <w:rPr>
          <w:bCs/>
          <w:iCs/>
          <w:color w:val="000000"/>
          <w:sz w:val="28"/>
          <w:szCs w:val="28"/>
          <w:shd w:val="clear" w:color="auto" w:fill="FFFFEC"/>
        </w:rPr>
        <w:t>«Відшкодування вартості проїзду хворих з хронічною нирковою недостатністю на 2019-2021 роки»</w:t>
      </w:r>
    </w:p>
    <w:p w:rsidR="002B46D5" w:rsidRPr="001117B5" w:rsidRDefault="001117B5" w:rsidP="001117B5">
      <w:pPr>
        <w:tabs>
          <w:tab w:val="left" w:pos="1984"/>
        </w:tabs>
        <w:ind w:firstLine="567"/>
        <w:jc w:val="both"/>
        <w:rPr>
          <w:sz w:val="28"/>
          <w:szCs w:val="28"/>
        </w:rPr>
      </w:pPr>
      <w:r w:rsidRPr="001117B5">
        <w:rPr>
          <w:sz w:val="28"/>
          <w:szCs w:val="28"/>
        </w:rPr>
        <w:t>Районна програма</w:t>
      </w:r>
      <w:r w:rsidRPr="001117B5">
        <w:rPr>
          <w:bCs/>
          <w:iCs/>
          <w:color w:val="000000"/>
          <w:sz w:val="28"/>
          <w:szCs w:val="28"/>
          <w:shd w:val="clear" w:color="auto" w:fill="FFFFEC"/>
        </w:rPr>
        <w:t xml:space="preserve"> </w:t>
      </w:r>
      <w:r w:rsidR="00953FB0" w:rsidRPr="001117B5">
        <w:rPr>
          <w:bCs/>
          <w:iCs/>
          <w:color w:val="000000"/>
          <w:sz w:val="28"/>
          <w:szCs w:val="28"/>
          <w:shd w:val="clear" w:color="auto" w:fill="FFFFEC"/>
        </w:rPr>
        <w:t xml:space="preserve"> підтримки розвитку вторинної медичної допомоги у Городнянському районі на період 2019 -2021 роки</w:t>
      </w:r>
      <w:r w:rsidR="00953FB0" w:rsidRPr="001117B5">
        <w:rPr>
          <w:sz w:val="28"/>
          <w:szCs w:val="28"/>
        </w:rPr>
        <w:tab/>
      </w:r>
    </w:p>
    <w:p w:rsidR="00953FB0" w:rsidRPr="00FB14FB" w:rsidRDefault="00953FB0" w:rsidP="00953FB0">
      <w:pPr>
        <w:tabs>
          <w:tab w:val="left" w:pos="1984"/>
        </w:tabs>
        <w:ind w:firstLine="567"/>
        <w:jc w:val="both"/>
        <w:rPr>
          <w:sz w:val="28"/>
          <w:szCs w:val="28"/>
        </w:rPr>
      </w:pPr>
    </w:p>
    <w:p w:rsidR="002B46D5" w:rsidRPr="00331CD5" w:rsidRDefault="002B46D5" w:rsidP="002B46D5">
      <w:pPr>
        <w:pStyle w:val="ad"/>
        <w:ind w:left="0" w:firstLine="567"/>
        <w:jc w:val="both"/>
        <w:rPr>
          <w:sz w:val="28"/>
          <w:szCs w:val="28"/>
        </w:rPr>
      </w:pPr>
      <w:r w:rsidRPr="00331CD5">
        <w:rPr>
          <w:sz w:val="28"/>
          <w:szCs w:val="28"/>
        </w:rPr>
        <w:t>Одним із обов’язків заступника голови райдержадміністрації є забезпечення реалізації державної політики в галузі освіти, охорони здоров'я, культури, фізкультури і спорту, молоді, материнства, дитинства і сім’ї, преси та інформації, туризму, також безпосередньо спрямовувати, координувати та контролювати їх діяльність.</w:t>
      </w:r>
    </w:p>
    <w:p w:rsidR="007C4289" w:rsidRPr="001A2837" w:rsidRDefault="007C4289" w:rsidP="001A2837">
      <w:pPr>
        <w:pStyle w:val="10"/>
      </w:pPr>
      <w:r w:rsidRPr="001A2837">
        <w:t>Освіта</w:t>
      </w:r>
    </w:p>
    <w:p w:rsidR="00367899" w:rsidRDefault="00367899" w:rsidP="00367899">
      <w:pPr>
        <w:autoSpaceDE/>
        <w:autoSpaceDN/>
        <w:ind w:firstLine="709"/>
        <w:jc w:val="both"/>
        <w:rPr>
          <w:sz w:val="28"/>
          <w:szCs w:val="28"/>
          <w:lang w:val="ru-RU" w:eastAsia="en-US" w:bidi="en-US"/>
        </w:rPr>
      </w:pPr>
      <w:r w:rsidRPr="00D93FC8">
        <w:rPr>
          <w:sz w:val="28"/>
          <w:szCs w:val="22"/>
          <w:lang w:eastAsia="en-US" w:bidi="en-US"/>
        </w:rPr>
        <w:t>Одним із пріоритетів розвитку освіти в районі є рівний доступ до якісної освіти</w:t>
      </w:r>
      <w:r>
        <w:rPr>
          <w:sz w:val="28"/>
          <w:szCs w:val="22"/>
          <w:lang w:eastAsia="en-US" w:bidi="en-US"/>
        </w:rPr>
        <w:t>.</w:t>
      </w:r>
      <w:r w:rsidRPr="00D93FC8">
        <w:rPr>
          <w:sz w:val="28"/>
          <w:szCs w:val="22"/>
          <w:lang w:eastAsia="en-US" w:bidi="en-US"/>
        </w:rPr>
        <w:t xml:space="preserve"> </w:t>
      </w:r>
      <w:r w:rsidRPr="00D93FC8">
        <w:rPr>
          <w:sz w:val="28"/>
          <w:szCs w:val="28"/>
          <w:lang w:val="ru-RU" w:eastAsia="en-US" w:bidi="en-US"/>
        </w:rPr>
        <w:t>Станом на 01.</w:t>
      </w:r>
      <w:r w:rsidR="0050231C">
        <w:rPr>
          <w:sz w:val="28"/>
          <w:szCs w:val="28"/>
          <w:lang w:val="ru-RU" w:eastAsia="en-US" w:bidi="en-US"/>
        </w:rPr>
        <w:t>1</w:t>
      </w:r>
      <w:r w:rsidRPr="00D93FC8">
        <w:rPr>
          <w:sz w:val="28"/>
          <w:szCs w:val="28"/>
          <w:lang w:val="ru-RU" w:eastAsia="en-US" w:bidi="en-US"/>
        </w:rPr>
        <w:t>0.201</w:t>
      </w:r>
      <w:r>
        <w:rPr>
          <w:sz w:val="28"/>
          <w:szCs w:val="28"/>
          <w:lang w:val="ru-RU" w:eastAsia="en-US" w:bidi="en-US"/>
        </w:rPr>
        <w:t>9</w:t>
      </w:r>
      <w:r w:rsidRPr="00D93FC8">
        <w:rPr>
          <w:sz w:val="28"/>
          <w:szCs w:val="28"/>
          <w:lang w:val="ru-RU" w:eastAsia="en-US" w:bidi="en-US"/>
        </w:rPr>
        <w:t xml:space="preserve"> року у </w:t>
      </w:r>
      <w:proofErr w:type="spellStart"/>
      <w:r w:rsidRPr="00D93FC8">
        <w:rPr>
          <w:sz w:val="28"/>
          <w:szCs w:val="28"/>
          <w:lang w:val="ru-RU" w:eastAsia="en-US" w:bidi="en-US"/>
        </w:rPr>
        <w:t>районі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D93FC8">
        <w:rPr>
          <w:sz w:val="28"/>
          <w:szCs w:val="28"/>
          <w:lang w:val="ru-RU" w:eastAsia="en-US" w:bidi="en-US"/>
        </w:rPr>
        <w:t>функціонує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 9 </w:t>
      </w:r>
      <w:proofErr w:type="spellStart"/>
      <w:r w:rsidRPr="00D93FC8">
        <w:rPr>
          <w:sz w:val="28"/>
          <w:szCs w:val="28"/>
          <w:lang w:val="ru-RU" w:eastAsia="en-US" w:bidi="en-US"/>
        </w:rPr>
        <w:t>закладів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D93FC8">
        <w:rPr>
          <w:sz w:val="28"/>
          <w:szCs w:val="28"/>
          <w:lang w:val="ru-RU" w:eastAsia="en-US" w:bidi="en-US"/>
        </w:rPr>
        <w:t>загальної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D93FC8">
        <w:rPr>
          <w:sz w:val="28"/>
          <w:szCs w:val="28"/>
          <w:lang w:val="ru-RU" w:eastAsia="en-US" w:bidi="en-US"/>
        </w:rPr>
        <w:t>середньої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D93FC8">
        <w:rPr>
          <w:sz w:val="28"/>
          <w:szCs w:val="28"/>
          <w:lang w:val="ru-RU" w:eastAsia="en-US" w:bidi="en-US"/>
        </w:rPr>
        <w:t>освіти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: 5 ЗОШ І-ІІІ ст., 4 ЗОШ І-ІІ ст., у </w:t>
      </w:r>
      <w:proofErr w:type="spellStart"/>
      <w:r w:rsidRPr="00D93FC8">
        <w:rPr>
          <w:sz w:val="28"/>
          <w:szCs w:val="28"/>
          <w:lang w:val="ru-RU" w:eastAsia="en-US" w:bidi="en-US"/>
        </w:rPr>
        <w:t>яких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згідно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gramStart"/>
      <w:r>
        <w:rPr>
          <w:sz w:val="28"/>
          <w:szCs w:val="28"/>
          <w:lang w:val="ru-RU" w:eastAsia="en-US" w:bidi="en-US"/>
        </w:rPr>
        <w:t>титульного</w:t>
      </w:r>
      <w:proofErr w:type="gramEnd"/>
      <w:r>
        <w:rPr>
          <w:sz w:val="28"/>
          <w:szCs w:val="28"/>
          <w:lang w:val="ru-RU" w:eastAsia="en-US" w:bidi="en-US"/>
        </w:rPr>
        <w:t xml:space="preserve"> списку в 2019-2020 роках </w:t>
      </w:r>
      <w:proofErr w:type="spellStart"/>
      <w:r>
        <w:rPr>
          <w:sz w:val="28"/>
          <w:szCs w:val="28"/>
          <w:lang w:val="ru-RU" w:eastAsia="en-US" w:bidi="en-US"/>
        </w:rPr>
        <w:t>будуть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отримувати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знання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 4</w:t>
      </w:r>
      <w:r w:rsidR="0050231C">
        <w:rPr>
          <w:sz w:val="28"/>
          <w:szCs w:val="28"/>
          <w:lang w:val="ru-RU" w:eastAsia="en-US" w:bidi="en-US"/>
        </w:rPr>
        <w:t>38</w:t>
      </w:r>
      <w:r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D93FC8">
        <w:rPr>
          <w:sz w:val="28"/>
          <w:szCs w:val="28"/>
          <w:lang w:val="ru-RU" w:eastAsia="en-US" w:bidi="en-US"/>
        </w:rPr>
        <w:t>учн</w:t>
      </w:r>
      <w:r>
        <w:rPr>
          <w:sz w:val="28"/>
          <w:szCs w:val="28"/>
          <w:lang w:val="ru-RU" w:eastAsia="en-US" w:bidi="en-US"/>
        </w:rPr>
        <w:t>ів</w:t>
      </w:r>
      <w:proofErr w:type="spellEnd"/>
      <w:r>
        <w:rPr>
          <w:sz w:val="28"/>
          <w:szCs w:val="28"/>
          <w:lang w:val="ru-RU" w:eastAsia="en-US" w:bidi="en-US"/>
        </w:rPr>
        <w:t xml:space="preserve">, </w:t>
      </w:r>
      <w:proofErr w:type="spellStart"/>
      <w:r>
        <w:rPr>
          <w:sz w:val="28"/>
          <w:szCs w:val="28"/>
          <w:lang w:val="ru-RU" w:eastAsia="en-US" w:bidi="en-US"/>
        </w:rPr>
        <w:t>з</w:t>
      </w:r>
      <w:proofErr w:type="spellEnd"/>
      <w:r>
        <w:rPr>
          <w:sz w:val="28"/>
          <w:szCs w:val="28"/>
          <w:lang w:val="ru-RU" w:eastAsia="en-US" w:bidi="en-US"/>
        </w:rPr>
        <w:t xml:space="preserve"> них </w:t>
      </w:r>
      <w:r w:rsidR="0050231C">
        <w:rPr>
          <w:sz w:val="28"/>
          <w:szCs w:val="28"/>
          <w:lang w:val="ru-RU" w:eastAsia="en-US" w:bidi="en-US"/>
        </w:rPr>
        <w:t>40</w:t>
      </w:r>
      <w:r>
        <w:rPr>
          <w:sz w:val="28"/>
          <w:szCs w:val="28"/>
          <w:lang w:val="ru-RU" w:eastAsia="en-US" w:bidi="en-US"/>
        </w:rPr>
        <w:t xml:space="preserve"> - </w:t>
      </w:r>
      <w:proofErr w:type="spellStart"/>
      <w:r>
        <w:rPr>
          <w:sz w:val="28"/>
          <w:szCs w:val="28"/>
          <w:lang w:val="ru-RU" w:eastAsia="en-US" w:bidi="en-US"/>
        </w:rPr>
        <w:t>майбутні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першокласники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. </w:t>
      </w:r>
    </w:p>
    <w:p w:rsidR="004D1100" w:rsidRPr="00D93FC8" w:rsidRDefault="00367899" w:rsidP="004D1100">
      <w:pPr>
        <w:autoSpaceDE/>
        <w:autoSpaceDN/>
        <w:ind w:firstLine="709"/>
        <w:jc w:val="both"/>
        <w:rPr>
          <w:sz w:val="28"/>
          <w:szCs w:val="28"/>
          <w:lang w:val="ru-RU" w:eastAsia="en-US" w:bidi="en-US"/>
        </w:rPr>
      </w:pPr>
      <w:r w:rsidRPr="00367899">
        <w:rPr>
          <w:sz w:val="28"/>
          <w:szCs w:val="28"/>
          <w:lang w:val="ru-RU" w:eastAsia="en-US" w:bidi="en-US"/>
        </w:rPr>
        <w:t xml:space="preserve">108 </w:t>
      </w:r>
      <w:proofErr w:type="spellStart"/>
      <w:r w:rsidRPr="00367899">
        <w:rPr>
          <w:sz w:val="28"/>
          <w:szCs w:val="28"/>
          <w:lang w:val="ru-RU" w:eastAsia="en-US" w:bidi="en-US"/>
        </w:rPr>
        <w:t>дітей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дошкільного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віку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відвідують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6 </w:t>
      </w:r>
      <w:proofErr w:type="spellStart"/>
      <w:r w:rsidRPr="00367899">
        <w:rPr>
          <w:sz w:val="28"/>
          <w:szCs w:val="28"/>
          <w:lang w:val="ru-RU" w:eastAsia="en-US" w:bidi="en-US"/>
        </w:rPr>
        <w:t>дошкільних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навчальних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закладі</w:t>
      </w:r>
      <w:proofErr w:type="gramStart"/>
      <w:r w:rsidRPr="00367899">
        <w:rPr>
          <w:sz w:val="28"/>
          <w:szCs w:val="28"/>
          <w:lang w:val="ru-RU" w:eastAsia="en-US" w:bidi="en-US"/>
        </w:rPr>
        <w:t>в</w:t>
      </w:r>
      <w:proofErr w:type="spellEnd"/>
      <w:proofErr w:type="gramEnd"/>
      <w:r w:rsidRPr="00367899">
        <w:rPr>
          <w:sz w:val="28"/>
          <w:szCs w:val="28"/>
          <w:lang w:val="ru-RU" w:eastAsia="en-US" w:bidi="en-US"/>
        </w:rPr>
        <w:t xml:space="preserve">, </w:t>
      </w:r>
      <w:proofErr w:type="spellStart"/>
      <w:proofErr w:type="gramStart"/>
      <w:r w:rsidRPr="00367899">
        <w:rPr>
          <w:sz w:val="28"/>
          <w:szCs w:val="28"/>
          <w:lang w:val="ru-RU" w:eastAsia="en-US" w:bidi="en-US"/>
        </w:rPr>
        <w:t>як</w:t>
      </w:r>
      <w:proofErr w:type="gramEnd"/>
      <w:r w:rsidRPr="00367899">
        <w:rPr>
          <w:sz w:val="28"/>
          <w:szCs w:val="28"/>
          <w:lang w:val="ru-RU" w:eastAsia="en-US" w:bidi="en-US"/>
        </w:rPr>
        <w:t>і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є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комунальною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власністю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місцевих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рад. </w:t>
      </w:r>
      <w:proofErr w:type="spellStart"/>
      <w:r w:rsidRPr="00367899">
        <w:rPr>
          <w:sz w:val="28"/>
          <w:szCs w:val="28"/>
          <w:lang w:val="ru-RU" w:eastAsia="en-US" w:bidi="en-US"/>
        </w:rPr>
        <w:t>Матеріально-технічна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база </w:t>
      </w:r>
      <w:proofErr w:type="spellStart"/>
      <w:r w:rsidRPr="00367899">
        <w:rPr>
          <w:sz w:val="28"/>
          <w:szCs w:val="28"/>
          <w:lang w:val="ru-RU" w:eastAsia="en-US" w:bidi="en-US"/>
        </w:rPr>
        <w:t>дитячих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закладі</w:t>
      </w:r>
      <w:proofErr w:type="gramStart"/>
      <w:r w:rsidRPr="00367899">
        <w:rPr>
          <w:sz w:val="28"/>
          <w:szCs w:val="28"/>
          <w:lang w:val="ru-RU" w:eastAsia="en-US" w:bidi="en-US"/>
        </w:rPr>
        <w:t>в</w:t>
      </w:r>
      <w:proofErr w:type="spellEnd"/>
      <w:proofErr w:type="gramEnd"/>
      <w:r w:rsidRPr="00367899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367899">
        <w:rPr>
          <w:sz w:val="28"/>
          <w:szCs w:val="28"/>
          <w:lang w:val="ru-RU" w:eastAsia="en-US" w:bidi="en-US"/>
        </w:rPr>
        <w:t>задовільна</w:t>
      </w:r>
      <w:proofErr w:type="spellEnd"/>
      <w:r w:rsidRPr="00367899">
        <w:rPr>
          <w:sz w:val="28"/>
          <w:szCs w:val="28"/>
          <w:lang w:val="ru-RU" w:eastAsia="en-US" w:bidi="en-US"/>
        </w:rPr>
        <w:t xml:space="preserve">. </w:t>
      </w:r>
      <w:r w:rsidRPr="00367899">
        <w:rPr>
          <w:sz w:val="28"/>
          <w:szCs w:val="28"/>
        </w:rPr>
        <w:t xml:space="preserve">На початку червня всі дошкільні заклади освіти отримали ліцензії на основний вид діяльності. </w:t>
      </w:r>
      <w:r w:rsidR="004D1100" w:rsidRPr="00D93FC8">
        <w:rPr>
          <w:sz w:val="28"/>
          <w:szCs w:val="28"/>
          <w:lang w:val="ru-RU" w:eastAsia="en-US" w:bidi="en-US"/>
        </w:rPr>
        <w:t xml:space="preserve">У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зв’язку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з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невтішною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демографічною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ситуацією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розширення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мережі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дошкільних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навчальних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закладів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gramStart"/>
      <w:r w:rsidR="004D1100">
        <w:rPr>
          <w:sz w:val="28"/>
          <w:szCs w:val="28"/>
          <w:lang w:val="ru-RU" w:eastAsia="en-US" w:bidi="en-US"/>
        </w:rPr>
        <w:t>в</w:t>
      </w:r>
      <w:proofErr w:type="gramEnd"/>
      <w:r w:rsidR="004D1100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>
        <w:rPr>
          <w:sz w:val="28"/>
          <w:szCs w:val="28"/>
          <w:lang w:val="ru-RU" w:eastAsia="en-US" w:bidi="en-US"/>
        </w:rPr>
        <w:t>районі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найближчим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 xml:space="preserve"> часом не </w:t>
      </w:r>
      <w:proofErr w:type="spellStart"/>
      <w:r w:rsidR="004D1100" w:rsidRPr="00D93FC8">
        <w:rPr>
          <w:sz w:val="28"/>
          <w:szCs w:val="28"/>
          <w:lang w:val="ru-RU" w:eastAsia="en-US" w:bidi="en-US"/>
        </w:rPr>
        <w:t>планується</w:t>
      </w:r>
      <w:proofErr w:type="spellEnd"/>
      <w:r w:rsidR="004D1100" w:rsidRPr="00D93FC8">
        <w:rPr>
          <w:sz w:val="28"/>
          <w:szCs w:val="28"/>
          <w:lang w:val="ru-RU" w:eastAsia="en-US" w:bidi="en-US"/>
        </w:rPr>
        <w:t>.</w:t>
      </w:r>
    </w:p>
    <w:p w:rsidR="00367899" w:rsidRDefault="00367899" w:rsidP="00367899">
      <w:pPr>
        <w:autoSpaceDE/>
        <w:autoSpaceDN/>
        <w:ind w:firstLine="709"/>
        <w:jc w:val="both"/>
        <w:rPr>
          <w:sz w:val="28"/>
          <w:szCs w:val="28"/>
          <w:lang w:val="ru-RU" w:eastAsia="en-US" w:bidi="en-US"/>
        </w:rPr>
      </w:pPr>
      <w:proofErr w:type="spellStart"/>
      <w:r w:rsidRPr="00D93FC8">
        <w:rPr>
          <w:sz w:val="28"/>
          <w:szCs w:val="28"/>
          <w:lang w:val="ru-RU" w:eastAsia="en-US" w:bidi="en-US"/>
        </w:rPr>
        <w:t>Навчально-виховний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Pr="00D93FC8">
        <w:rPr>
          <w:sz w:val="28"/>
          <w:szCs w:val="28"/>
          <w:lang w:val="ru-RU" w:eastAsia="en-US" w:bidi="en-US"/>
        </w:rPr>
        <w:t>процес</w:t>
      </w:r>
      <w:proofErr w:type="spellEnd"/>
      <w:r w:rsidRPr="00D93FC8">
        <w:rPr>
          <w:sz w:val="28"/>
          <w:szCs w:val="28"/>
          <w:lang w:val="ru-RU" w:eastAsia="en-US" w:bidi="en-US"/>
        </w:rPr>
        <w:t xml:space="preserve"> </w:t>
      </w:r>
      <w:r w:rsidR="003564BC">
        <w:rPr>
          <w:sz w:val="28"/>
          <w:szCs w:val="28"/>
          <w:lang w:val="ru-RU" w:eastAsia="en-US" w:bidi="en-US"/>
        </w:rPr>
        <w:t xml:space="preserve">у </w:t>
      </w:r>
      <w:proofErr w:type="spellStart"/>
      <w:r w:rsidR="003564BC">
        <w:rPr>
          <w:sz w:val="28"/>
          <w:szCs w:val="28"/>
          <w:lang w:val="ru-RU" w:eastAsia="en-US" w:bidi="en-US"/>
        </w:rPr>
        <w:t>вказаних</w:t>
      </w:r>
      <w:proofErr w:type="spellEnd"/>
      <w:r w:rsidR="003564BC">
        <w:rPr>
          <w:sz w:val="28"/>
          <w:szCs w:val="28"/>
          <w:lang w:val="ru-RU" w:eastAsia="en-US" w:bidi="en-US"/>
        </w:rPr>
        <w:t xml:space="preserve"> закладах </w:t>
      </w:r>
      <w:proofErr w:type="spellStart"/>
      <w:r w:rsidR="003564BC">
        <w:rPr>
          <w:sz w:val="28"/>
          <w:szCs w:val="28"/>
          <w:lang w:val="ru-RU" w:eastAsia="en-US" w:bidi="en-US"/>
        </w:rPr>
        <w:t>освіти</w:t>
      </w:r>
      <w:proofErr w:type="spellEnd"/>
      <w:r w:rsidR="003564BC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3564BC" w:rsidRPr="00D93FC8">
        <w:rPr>
          <w:sz w:val="28"/>
          <w:szCs w:val="28"/>
          <w:lang w:val="ru-RU" w:eastAsia="en-US" w:bidi="en-US"/>
        </w:rPr>
        <w:t>забезпечують</w:t>
      </w:r>
      <w:proofErr w:type="spellEnd"/>
      <w:r w:rsidR="003564BC" w:rsidRPr="00D93FC8">
        <w:rPr>
          <w:sz w:val="28"/>
          <w:szCs w:val="28"/>
          <w:lang w:val="ru-RU" w:eastAsia="en-US" w:bidi="en-US"/>
        </w:rPr>
        <w:t xml:space="preserve"> </w:t>
      </w:r>
      <w:r w:rsidRPr="00D93FC8">
        <w:rPr>
          <w:sz w:val="28"/>
          <w:szCs w:val="28"/>
          <w:lang w:val="ru-RU" w:eastAsia="en-US" w:bidi="en-US"/>
        </w:rPr>
        <w:t xml:space="preserve">120 </w:t>
      </w:r>
      <w:proofErr w:type="spellStart"/>
      <w:r w:rsidRPr="00D93FC8">
        <w:rPr>
          <w:sz w:val="28"/>
          <w:szCs w:val="28"/>
          <w:lang w:val="ru-RU" w:eastAsia="en-US" w:bidi="en-US"/>
        </w:rPr>
        <w:t>педагогі</w:t>
      </w:r>
      <w:proofErr w:type="gramStart"/>
      <w:r w:rsidRPr="00D93FC8">
        <w:rPr>
          <w:sz w:val="28"/>
          <w:szCs w:val="28"/>
          <w:lang w:val="ru-RU" w:eastAsia="en-US" w:bidi="en-US"/>
        </w:rPr>
        <w:t>в</w:t>
      </w:r>
      <w:proofErr w:type="spellEnd"/>
      <w:proofErr w:type="gramEnd"/>
      <w:r w:rsidR="003564BC">
        <w:rPr>
          <w:sz w:val="28"/>
          <w:szCs w:val="28"/>
          <w:lang w:val="ru-RU" w:eastAsia="en-US" w:bidi="en-US"/>
        </w:rPr>
        <w:t>.</w:t>
      </w:r>
    </w:p>
    <w:p w:rsidR="00367899" w:rsidRPr="00D93FC8" w:rsidRDefault="004D1100" w:rsidP="0050231C">
      <w:pPr>
        <w:autoSpaceDE/>
        <w:autoSpaceDN/>
        <w:ind w:firstLine="567"/>
        <w:jc w:val="both"/>
        <w:rPr>
          <w:sz w:val="28"/>
          <w:szCs w:val="28"/>
          <w:lang w:val="ru-RU" w:eastAsia="en-US" w:bidi="en-US"/>
        </w:rPr>
      </w:pPr>
      <w:proofErr w:type="gramStart"/>
      <w:r>
        <w:rPr>
          <w:sz w:val="28"/>
          <w:szCs w:val="28"/>
          <w:lang w:val="ru-RU" w:eastAsia="en-US" w:bidi="en-US"/>
        </w:rPr>
        <w:t>У</w:t>
      </w:r>
      <w:proofErr w:type="gramEnd"/>
      <w:r>
        <w:rPr>
          <w:sz w:val="28"/>
          <w:szCs w:val="28"/>
          <w:lang w:val="ru-RU" w:eastAsia="en-US" w:bidi="en-US"/>
        </w:rPr>
        <w:t xml:space="preserve"> школах району </w:t>
      </w:r>
      <w:proofErr w:type="spellStart"/>
      <w:r>
        <w:rPr>
          <w:sz w:val="28"/>
          <w:szCs w:val="28"/>
          <w:lang w:val="ru-RU" w:eastAsia="en-US" w:bidi="en-US"/>
        </w:rPr>
        <w:t>функціонують</w:t>
      </w:r>
      <w:proofErr w:type="spellEnd"/>
      <w:r w:rsidR="00367899" w:rsidRPr="00D93FC8">
        <w:rPr>
          <w:sz w:val="28"/>
          <w:szCs w:val="28"/>
          <w:lang w:val="ru-RU" w:eastAsia="en-US" w:bidi="en-US"/>
        </w:rPr>
        <w:t xml:space="preserve"> 6 </w:t>
      </w:r>
      <w:proofErr w:type="spellStart"/>
      <w:r w:rsidR="00367899" w:rsidRPr="00D93FC8">
        <w:rPr>
          <w:sz w:val="28"/>
          <w:szCs w:val="28"/>
          <w:lang w:val="ru-RU" w:eastAsia="en-US" w:bidi="en-US"/>
        </w:rPr>
        <w:t>навчально-комп’ютерних</w:t>
      </w:r>
      <w:proofErr w:type="spellEnd"/>
      <w:r w:rsidR="00367899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367899" w:rsidRPr="00D93FC8">
        <w:rPr>
          <w:sz w:val="28"/>
          <w:szCs w:val="28"/>
          <w:lang w:val="ru-RU" w:eastAsia="en-US" w:bidi="en-US"/>
        </w:rPr>
        <w:t>комплексів</w:t>
      </w:r>
      <w:proofErr w:type="spellEnd"/>
      <w:r w:rsidR="0050231C">
        <w:rPr>
          <w:sz w:val="28"/>
          <w:szCs w:val="28"/>
          <w:lang w:val="ru-RU" w:eastAsia="en-US" w:bidi="en-US"/>
        </w:rPr>
        <w:t>.</w:t>
      </w:r>
    </w:p>
    <w:p w:rsidR="0050231C" w:rsidRDefault="004D1100" w:rsidP="007A1AB5">
      <w:pPr>
        <w:autoSpaceDE/>
        <w:autoSpaceDN/>
        <w:ind w:firstLine="567"/>
        <w:jc w:val="both"/>
        <w:rPr>
          <w:sz w:val="28"/>
          <w:szCs w:val="28"/>
          <w:lang w:val="ru-RU"/>
        </w:rPr>
      </w:pPr>
      <w:r w:rsidRPr="00C13DC6">
        <w:rPr>
          <w:sz w:val="28"/>
          <w:szCs w:val="28"/>
        </w:rPr>
        <w:t xml:space="preserve">У </w:t>
      </w:r>
      <w:r>
        <w:rPr>
          <w:sz w:val="28"/>
          <w:szCs w:val="28"/>
        </w:rPr>
        <w:t>минулому</w:t>
      </w:r>
      <w:r w:rsidRPr="00C13DC6">
        <w:rPr>
          <w:sz w:val="28"/>
          <w:szCs w:val="28"/>
        </w:rPr>
        <w:t xml:space="preserve"> навчальному році</w:t>
      </w:r>
      <w:r>
        <w:rPr>
          <w:sz w:val="28"/>
          <w:szCs w:val="28"/>
        </w:rPr>
        <w:t xml:space="preserve"> 111 (</w:t>
      </w:r>
      <w:r w:rsidRPr="00C13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25%) учнів потребували підвозу до навчальних закладів. </w:t>
      </w:r>
      <w:r w:rsidRPr="00C13DC6">
        <w:rPr>
          <w:sz w:val="28"/>
          <w:szCs w:val="28"/>
        </w:rPr>
        <w:t>Підвіз здійсню</w:t>
      </w:r>
      <w:r>
        <w:rPr>
          <w:sz w:val="28"/>
          <w:szCs w:val="28"/>
        </w:rPr>
        <w:t>вався</w:t>
      </w:r>
      <w:r w:rsidRPr="00C13DC6">
        <w:rPr>
          <w:sz w:val="28"/>
          <w:szCs w:val="28"/>
        </w:rPr>
        <w:t xml:space="preserve"> трьома шкільними автобусами по чотирьом маршрутам. Дороги, по яким проходять маршрути для підвозу</w:t>
      </w:r>
      <w:r>
        <w:rPr>
          <w:sz w:val="28"/>
          <w:szCs w:val="28"/>
        </w:rPr>
        <w:t>,</w:t>
      </w:r>
      <w:r w:rsidRPr="00C13DC6">
        <w:rPr>
          <w:sz w:val="28"/>
          <w:szCs w:val="28"/>
        </w:rPr>
        <w:t xml:space="preserve"> перебувають в дуже незадовільному стані</w:t>
      </w:r>
      <w:r>
        <w:rPr>
          <w:sz w:val="28"/>
          <w:szCs w:val="28"/>
        </w:rPr>
        <w:t xml:space="preserve">,тому транспортні засоби </w:t>
      </w:r>
      <w:r w:rsidRPr="00C13DC6">
        <w:rPr>
          <w:sz w:val="28"/>
          <w:szCs w:val="28"/>
        </w:rPr>
        <w:t>не витриму</w:t>
      </w:r>
      <w:r>
        <w:rPr>
          <w:sz w:val="28"/>
          <w:szCs w:val="28"/>
        </w:rPr>
        <w:t>ють</w:t>
      </w:r>
      <w:r w:rsidRPr="00C13DC6">
        <w:rPr>
          <w:sz w:val="28"/>
          <w:szCs w:val="28"/>
        </w:rPr>
        <w:t xml:space="preserve"> так</w:t>
      </w:r>
      <w:r>
        <w:rPr>
          <w:sz w:val="28"/>
          <w:szCs w:val="28"/>
        </w:rPr>
        <w:t>ого навантаження та часто виходя</w:t>
      </w:r>
      <w:r w:rsidRPr="00C13DC6">
        <w:rPr>
          <w:sz w:val="28"/>
          <w:szCs w:val="28"/>
        </w:rPr>
        <w:t xml:space="preserve">ть з ладу, що </w:t>
      </w:r>
      <w:r w:rsidR="00C355AD">
        <w:rPr>
          <w:sz w:val="28"/>
          <w:szCs w:val="28"/>
        </w:rPr>
        <w:t>не покращує</w:t>
      </w:r>
      <w:r>
        <w:rPr>
          <w:sz w:val="28"/>
          <w:szCs w:val="28"/>
        </w:rPr>
        <w:t xml:space="preserve"> якість навчання та </w:t>
      </w:r>
      <w:r w:rsidRPr="00C13DC6">
        <w:rPr>
          <w:sz w:val="28"/>
          <w:szCs w:val="28"/>
        </w:rPr>
        <w:t>несе додаткові навантаження на бюджет</w:t>
      </w:r>
      <w:r w:rsidR="00C355AD">
        <w:rPr>
          <w:sz w:val="28"/>
          <w:szCs w:val="28"/>
          <w:lang w:val="ru-RU"/>
        </w:rPr>
        <w:t xml:space="preserve">. </w:t>
      </w:r>
    </w:p>
    <w:p w:rsidR="007A1AB5" w:rsidRDefault="00194311" w:rsidP="007A1AB5">
      <w:pPr>
        <w:autoSpaceDE/>
        <w:autoSpaceDN/>
        <w:ind w:firstLine="567"/>
        <w:jc w:val="both"/>
        <w:rPr>
          <w:sz w:val="28"/>
          <w:szCs w:val="28"/>
          <w:lang w:val="ru-RU" w:eastAsia="en-US" w:bidi="en-US"/>
        </w:rPr>
      </w:pPr>
      <w:proofErr w:type="spellStart"/>
      <w:r>
        <w:rPr>
          <w:sz w:val="28"/>
          <w:szCs w:val="28"/>
          <w:lang w:val="ru-RU" w:eastAsia="en-US" w:bidi="en-US"/>
        </w:rPr>
        <w:lastRenderedPageBreak/>
        <w:t>Протягом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минулого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навчального</w:t>
      </w:r>
      <w:proofErr w:type="spellEnd"/>
      <w:r>
        <w:rPr>
          <w:sz w:val="28"/>
          <w:szCs w:val="28"/>
          <w:lang w:val="ru-RU" w:eastAsia="en-US" w:bidi="en-US"/>
        </w:rPr>
        <w:t xml:space="preserve"> року </w:t>
      </w:r>
      <w:proofErr w:type="spellStart"/>
      <w:r>
        <w:rPr>
          <w:sz w:val="28"/>
          <w:szCs w:val="28"/>
          <w:lang w:val="ru-RU" w:eastAsia="en-US" w:bidi="en-US"/>
        </w:rPr>
        <w:t>значно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покрашилась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proofErr w:type="gramStart"/>
      <w:r>
        <w:rPr>
          <w:sz w:val="28"/>
          <w:szCs w:val="28"/>
          <w:lang w:val="ru-RU" w:eastAsia="en-US" w:bidi="en-US"/>
        </w:rPr>
        <w:t>матер</w:t>
      </w:r>
      <w:proofErr w:type="gramEnd"/>
      <w:r>
        <w:rPr>
          <w:sz w:val="28"/>
          <w:szCs w:val="28"/>
          <w:lang w:val="ru-RU" w:eastAsia="en-US" w:bidi="en-US"/>
        </w:rPr>
        <w:t>іальна</w:t>
      </w:r>
      <w:proofErr w:type="spellEnd"/>
      <w:r>
        <w:rPr>
          <w:sz w:val="28"/>
          <w:szCs w:val="28"/>
          <w:lang w:val="ru-RU" w:eastAsia="en-US" w:bidi="en-US"/>
        </w:rPr>
        <w:t xml:space="preserve"> база </w:t>
      </w:r>
      <w:proofErr w:type="spellStart"/>
      <w:r>
        <w:rPr>
          <w:sz w:val="28"/>
          <w:szCs w:val="28"/>
          <w:lang w:val="ru-RU" w:eastAsia="en-US" w:bidi="en-US"/>
        </w:rPr>
        <w:t>шкіл</w:t>
      </w:r>
      <w:proofErr w:type="spellEnd"/>
      <w:r>
        <w:rPr>
          <w:sz w:val="28"/>
          <w:szCs w:val="28"/>
          <w:lang w:val="ru-RU" w:eastAsia="en-US" w:bidi="en-US"/>
        </w:rPr>
        <w:t xml:space="preserve">: закуплено </w:t>
      </w:r>
      <w:proofErr w:type="spellStart"/>
      <w:r>
        <w:rPr>
          <w:sz w:val="28"/>
          <w:szCs w:val="28"/>
          <w:lang w:val="ru-RU" w:eastAsia="en-US" w:bidi="en-US"/>
        </w:rPr>
        <w:t>господарчий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інвентар</w:t>
      </w:r>
      <w:proofErr w:type="spellEnd"/>
      <w:r>
        <w:rPr>
          <w:sz w:val="28"/>
          <w:szCs w:val="28"/>
          <w:lang w:val="ru-RU" w:eastAsia="en-US" w:bidi="en-US"/>
        </w:rPr>
        <w:t xml:space="preserve">, посуд, </w:t>
      </w:r>
      <w:proofErr w:type="spellStart"/>
      <w:r>
        <w:rPr>
          <w:sz w:val="28"/>
          <w:szCs w:val="28"/>
          <w:lang w:val="ru-RU" w:eastAsia="en-US" w:bidi="en-US"/>
        </w:rPr>
        <w:t>кухонні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приладдя</w:t>
      </w:r>
      <w:proofErr w:type="spellEnd"/>
      <w:r>
        <w:rPr>
          <w:sz w:val="28"/>
          <w:szCs w:val="28"/>
          <w:lang w:val="ru-RU" w:eastAsia="en-US" w:bidi="en-US"/>
        </w:rPr>
        <w:t xml:space="preserve">, </w:t>
      </w:r>
      <w:proofErr w:type="spellStart"/>
      <w:r>
        <w:rPr>
          <w:sz w:val="28"/>
          <w:szCs w:val="28"/>
          <w:lang w:val="ru-RU" w:eastAsia="en-US" w:bidi="en-US"/>
        </w:rPr>
        <w:t>необхідна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побутова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техніка</w:t>
      </w:r>
      <w:proofErr w:type="spellEnd"/>
      <w:r>
        <w:rPr>
          <w:sz w:val="28"/>
          <w:szCs w:val="28"/>
          <w:lang w:val="ru-RU" w:eastAsia="en-US" w:bidi="en-US"/>
        </w:rPr>
        <w:t xml:space="preserve"> для </w:t>
      </w:r>
      <w:proofErr w:type="spellStart"/>
      <w:r>
        <w:rPr>
          <w:sz w:val="28"/>
          <w:szCs w:val="28"/>
          <w:lang w:val="ru-RU" w:eastAsia="en-US" w:bidi="en-US"/>
        </w:rPr>
        <w:t>їдалень</w:t>
      </w:r>
      <w:proofErr w:type="spellEnd"/>
      <w:r>
        <w:rPr>
          <w:sz w:val="28"/>
          <w:szCs w:val="28"/>
          <w:lang w:val="ru-RU" w:eastAsia="en-US" w:bidi="en-US"/>
        </w:rPr>
        <w:t xml:space="preserve">. </w:t>
      </w:r>
    </w:p>
    <w:p w:rsidR="00194311" w:rsidRDefault="00194311" w:rsidP="007A1AB5">
      <w:pPr>
        <w:autoSpaceDE/>
        <w:autoSpaceDN/>
        <w:ind w:firstLine="567"/>
        <w:jc w:val="both"/>
        <w:rPr>
          <w:sz w:val="28"/>
          <w:szCs w:val="28"/>
          <w:lang w:eastAsia="en-US" w:bidi="en-US"/>
        </w:rPr>
      </w:pPr>
      <w:r>
        <w:rPr>
          <w:sz w:val="28"/>
          <w:szCs w:val="28"/>
          <w:lang w:val="ru-RU" w:eastAsia="en-US" w:bidi="en-US"/>
        </w:rPr>
        <w:t xml:space="preserve">В рамках </w:t>
      </w:r>
      <w:proofErr w:type="spellStart"/>
      <w:r>
        <w:rPr>
          <w:sz w:val="28"/>
          <w:szCs w:val="28"/>
          <w:lang w:val="ru-RU" w:eastAsia="en-US" w:bidi="en-US"/>
        </w:rPr>
        <w:t>реформи</w:t>
      </w:r>
      <w:proofErr w:type="spellEnd"/>
      <w:r>
        <w:rPr>
          <w:sz w:val="28"/>
          <w:szCs w:val="28"/>
          <w:lang w:val="ru-RU" w:eastAsia="en-US" w:bidi="en-US"/>
        </w:rPr>
        <w:t xml:space="preserve"> «Нова </w:t>
      </w:r>
      <w:proofErr w:type="spellStart"/>
      <w:r>
        <w:rPr>
          <w:sz w:val="28"/>
          <w:szCs w:val="28"/>
          <w:lang w:val="ru-RU" w:eastAsia="en-US" w:bidi="en-US"/>
        </w:rPr>
        <w:t>українська</w:t>
      </w:r>
      <w:proofErr w:type="spellEnd"/>
      <w:r>
        <w:rPr>
          <w:sz w:val="28"/>
          <w:szCs w:val="28"/>
          <w:lang w:val="ru-RU" w:eastAsia="en-US" w:bidi="en-US"/>
        </w:rPr>
        <w:t xml:space="preserve"> школа» </w:t>
      </w:r>
      <w:proofErr w:type="spellStart"/>
      <w:r w:rsidR="007A1AB5">
        <w:rPr>
          <w:sz w:val="28"/>
          <w:szCs w:val="28"/>
          <w:lang w:val="ru-RU" w:eastAsia="en-US" w:bidi="en-US"/>
        </w:rPr>
        <w:t>перші</w:t>
      </w:r>
      <w:proofErr w:type="spellEnd"/>
      <w:r w:rsidR="007A1AB5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7A1AB5">
        <w:rPr>
          <w:sz w:val="28"/>
          <w:szCs w:val="28"/>
          <w:lang w:val="ru-RU" w:eastAsia="en-US" w:bidi="en-US"/>
        </w:rPr>
        <w:t>класи</w:t>
      </w:r>
      <w:proofErr w:type="spellEnd"/>
      <w:r w:rsidR="007A1AB5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7A1AB5">
        <w:rPr>
          <w:sz w:val="28"/>
          <w:szCs w:val="28"/>
          <w:lang w:val="ru-RU" w:eastAsia="en-US" w:bidi="en-US"/>
        </w:rPr>
        <w:t>забезпечено</w:t>
      </w:r>
      <w:proofErr w:type="spellEnd"/>
      <w:r w:rsidR="007A1AB5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7A1AB5">
        <w:rPr>
          <w:sz w:val="28"/>
          <w:szCs w:val="28"/>
          <w:lang w:val="ru-RU" w:eastAsia="en-US" w:bidi="en-US"/>
        </w:rPr>
        <w:t>новими</w:t>
      </w:r>
      <w:proofErr w:type="spellEnd"/>
      <w:r w:rsidR="007A1AB5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7A1AB5">
        <w:rPr>
          <w:sz w:val="28"/>
          <w:szCs w:val="28"/>
          <w:lang w:val="ru-RU" w:eastAsia="en-US" w:bidi="en-US"/>
        </w:rPr>
        <w:t>сучасними</w:t>
      </w:r>
      <w:proofErr w:type="spellEnd"/>
      <w:r w:rsidR="007A1AB5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7A1AB5">
        <w:rPr>
          <w:sz w:val="28"/>
          <w:szCs w:val="28"/>
          <w:lang w:val="ru-RU" w:eastAsia="en-US" w:bidi="en-US"/>
        </w:rPr>
        <w:t>меблями</w:t>
      </w:r>
      <w:proofErr w:type="spellEnd"/>
      <w:r w:rsidR="00C355AD">
        <w:rPr>
          <w:sz w:val="28"/>
          <w:szCs w:val="28"/>
          <w:lang w:val="ru-RU" w:eastAsia="en-US" w:bidi="en-US"/>
        </w:rPr>
        <w:t xml:space="preserve"> (130 </w:t>
      </w:r>
      <w:proofErr w:type="spellStart"/>
      <w:r w:rsidR="00C355AD">
        <w:rPr>
          <w:sz w:val="28"/>
          <w:szCs w:val="28"/>
          <w:lang w:val="ru-RU" w:eastAsia="en-US" w:bidi="en-US"/>
        </w:rPr>
        <w:t>тис</w:t>
      </w:r>
      <w:proofErr w:type="gramStart"/>
      <w:r w:rsidR="00C355AD">
        <w:rPr>
          <w:sz w:val="28"/>
          <w:szCs w:val="28"/>
          <w:lang w:val="ru-RU" w:eastAsia="en-US" w:bidi="en-US"/>
        </w:rPr>
        <w:t>.г</w:t>
      </w:r>
      <w:proofErr w:type="gramEnd"/>
      <w:r w:rsidR="00C355AD">
        <w:rPr>
          <w:sz w:val="28"/>
          <w:szCs w:val="28"/>
          <w:lang w:val="ru-RU" w:eastAsia="en-US" w:bidi="en-US"/>
        </w:rPr>
        <w:t>рн</w:t>
      </w:r>
      <w:proofErr w:type="spellEnd"/>
      <w:r w:rsidR="00C355AD">
        <w:rPr>
          <w:sz w:val="28"/>
          <w:szCs w:val="28"/>
          <w:lang w:val="ru-RU" w:eastAsia="en-US" w:bidi="en-US"/>
        </w:rPr>
        <w:t>)</w:t>
      </w:r>
      <w:r w:rsidR="007A1AB5">
        <w:rPr>
          <w:sz w:val="28"/>
          <w:szCs w:val="28"/>
          <w:lang w:val="ru-RU" w:eastAsia="en-US" w:bidi="en-US"/>
        </w:rPr>
        <w:t>,</w:t>
      </w:r>
      <w:r w:rsidR="00C355AD"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пр</w:t>
      </w:r>
      <w:r w:rsidR="00C355AD">
        <w:rPr>
          <w:sz w:val="28"/>
          <w:szCs w:val="28"/>
          <w:lang w:val="ru-RU" w:eastAsia="en-US" w:bidi="en-US"/>
        </w:rPr>
        <w:t>идбано</w:t>
      </w:r>
      <w:proofErr w:type="spellEnd"/>
      <w:r w:rsidR="00C355AD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C355AD">
        <w:rPr>
          <w:sz w:val="28"/>
          <w:szCs w:val="28"/>
          <w:lang w:val="ru-RU" w:eastAsia="en-US" w:bidi="en-US"/>
        </w:rPr>
        <w:t>к</w:t>
      </w:r>
      <w:r>
        <w:rPr>
          <w:sz w:val="28"/>
          <w:szCs w:val="28"/>
          <w:lang w:val="ru-RU" w:eastAsia="en-US" w:bidi="en-US"/>
        </w:rPr>
        <w:t>омп</w:t>
      </w:r>
      <w:proofErr w:type="spellEnd"/>
      <w:r w:rsidRPr="00194311">
        <w:rPr>
          <w:sz w:val="28"/>
          <w:szCs w:val="28"/>
          <w:lang w:val="ru-RU" w:eastAsia="en-US" w:bidi="en-US"/>
        </w:rPr>
        <w:t>’</w:t>
      </w:r>
      <w:proofErr w:type="spellStart"/>
      <w:r>
        <w:rPr>
          <w:sz w:val="28"/>
          <w:szCs w:val="28"/>
          <w:lang w:eastAsia="en-US" w:bidi="en-US"/>
        </w:rPr>
        <w:t>ютерн</w:t>
      </w:r>
      <w:r w:rsidR="00C355AD">
        <w:rPr>
          <w:sz w:val="28"/>
          <w:szCs w:val="28"/>
          <w:lang w:eastAsia="en-US" w:bidi="en-US"/>
        </w:rPr>
        <w:t>у</w:t>
      </w:r>
      <w:proofErr w:type="spellEnd"/>
      <w:r>
        <w:rPr>
          <w:sz w:val="28"/>
          <w:szCs w:val="28"/>
          <w:lang w:eastAsia="en-US" w:bidi="en-US"/>
        </w:rPr>
        <w:t xml:space="preserve"> технік</w:t>
      </w:r>
      <w:r w:rsidR="00C355AD">
        <w:rPr>
          <w:sz w:val="28"/>
          <w:szCs w:val="28"/>
          <w:lang w:eastAsia="en-US" w:bidi="en-US"/>
        </w:rPr>
        <w:t xml:space="preserve">у (109 </w:t>
      </w:r>
      <w:proofErr w:type="spellStart"/>
      <w:r w:rsidR="00C355AD">
        <w:rPr>
          <w:sz w:val="28"/>
          <w:szCs w:val="28"/>
          <w:lang w:eastAsia="en-US" w:bidi="en-US"/>
        </w:rPr>
        <w:t>тис.грн</w:t>
      </w:r>
      <w:proofErr w:type="spellEnd"/>
      <w:r w:rsidR="00C355AD">
        <w:rPr>
          <w:sz w:val="28"/>
          <w:szCs w:val="28"/>
          <w:lang w:eastAsia="en-US" w:bidi="en-US"/>
        </w:rPr>
        <w:t>)</w:t>
      </w:r>
      <w:r>
        <w:rPr>
          <w:sz w:val="28"/>
          <w:szCs w:val="28"/>
          <w:lang w:eastAsia="en-US" w:bidi="en-US"/>
        </w:rPr>
        <w:t>.</w:t>
      </w:r>
      <w:r w:rsidR="007A1AB5">
        <w:rPr>
          <w:sz w:val="28"/>
          <w:szCs w:val="28"/>
          <w:lang w:eastAsia="en-US" w:bidi="en-US"/>
        </w:rPr>
        <w:t xml:space="preserve"> </w:t>
      </w:r>
    </w:p>
    <w:p w:rsidR="00C355AD" w:rsidRDefault="00C355AD" w:rsidP="007A1AB5">
      <w:pPr>
        <w:autoSpaceDE/>
        <w:autoSpaceDN/>
        <w:ind w:firstLine="567"/>
        <w:jc w:val="both"/>
        <w:rPr>
          <w:sz w:val="28"/>
          <w:szCs w:val="28"/>
          <w:lang w:val="ru-RU" w:eastAsia="en-US" w:bidi="en-US"/>
        </w:rPr>
      </w:pPr>
      <w:r>
        <w:rPr>
          <w:sz w:val="28"/>
          <w:szCs w:val="28"/>
          <w:lang w:eastAsia="en-US" w:bidi="en-US"/>
        </w:rPr>
        <w:t>Влітку</w:t>
      </w:r>
      <w:r w:rsidR="00194311">
        <w:rPr>
          <w:sz w:val="28"/>
          <w:szCs w:val="28"/>
          <w:lang w:val="ru-RU" w:eastAsia="en-US" w:bidi="en-US"/>
        </w:rPr>
        <w:t xml:space="preserve"> </w:t>
      </w:r>
      <w:r w:rsidR="0050231C">
        <w:rPr>
          <w:sz w:val="28"/>
          <w:szCs w:val="28"/>
          <w:lang w:val="ru-RU" w:eastAsia="en-US" w:bidi="en-US"/>
        </w:rPr>
        <w:t xml:space="preserve">в школах </w:t>
      </w:r>
      <w:proofErr w:type="spellStart"/>
      <w:r w:rsidR="0050231C">
        <w:rPr>
          <w:sz w:val="28"/>
          <w:szCs w:val="28"/>
          <w:lang w:val="ru-RU" w:eastAsia="en-US" w:bidi="en-US"/>
        </w:rPr>
        <w:t>тривала</w:t>
      </w:r>
      <w:proofErr w:type="spellEnd"/>
      <w:r w:rsidR="007A1AB5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7A1AB5">
        <w:rPr>
          <w:sz w:val="28"/>
          <w:szCs w:val="28"/>
          <w:lang w:val="ru-RU" w:eastAsia="en-US" w:bidi="en-US"/>
        </w:rPr>
        <w:t>підготовка</w:t>
      </w:r>
      <w:proofErr w:type="spellEnd"/>
      <w:r w:rsidR="007A1AB5">
        <w:rPr>
          <w:sz w:val="28"/>
          <w:szCs w:val="28"/>
          <w:lang w:val="ru-RU" w:eastAsia="en-US" w:bidi="en-US"/>
        </w:rPr>
        <w:t xml:space="preserve"> д</w:t>
      </w:r>
      <w:r w:rsidR="00194311">
        <w:rPr>
          <w:sz w:val="28"/>
          <w:szCs w:val="28"/>
          <w:lang w:val="ru-RU" w:eastAsia="en-US" w:bidi="en-US"/>
        </w:rPr>
        <w:t xml:space="preserve">о </w:t>
      </w:r>
      <w:proofErr w:type="spellStart"/>
      <w:r w:rsidR="00194311">
        <w:rPr>
          <w:sz w:val="28"/>
          <w:szCs w:val="28"/>
          <w:lang w:val="ru-RU" w:eastAsia="en-US" w:bidi="en-US"/>
        </w:rPr>
        <w:t>наступного</w:t>
      </w:r>
      <w:proofErr w:type="spellEnd"/>
      <w:r w:rsidR="00194311"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навчального</w:t>
      </w:r>
      <w:proofErr w:type="spellEnd"/>
      <w:r>
        <w:rPr>
          <w:sz w:val="28"/>
          <w:szCs w:val="28"/>
          <w:lang w:val="ru-RU" w:eastAsia="en-US" w:bidi="en-US"/>
        </w:rPr>
        <w:t xml:space="preserve"> року та </w:t>
      </w:r>
      <w:proofErr w:type="spellStart"/>
      <w:r w:rsidR="00194311" w:rsidRPr="00D93FC8">
        <w:rPr>
          <w:sz w:val="28"/>
          <w:szCs w:val="28"/>
          <w:lang w:val="ru-RU" w:eastAsia="en-US" w:bidi="en-US"/>
        </w:rPr>
        <w:t>зимов</w:t>
      </w:r>
      <w:r w:rsidR="00194311">
        <w:rPr>
          <w:sz w:val="28"/>
          <w:szCs w:val="28"/>
          <w:lang w:val="ru-RU" w:eastAsia="en-US" w:bidi="en-US"/>
        </w:rPr>
        <w:t>ого</w:t>
      </w:r>
      <w:proofErr w:type="spellEnd"/>
      <w:r w:rsidR="00194311" w:rsidRPr="00D93FC8">
        <w:rPr>
          <w:sz w:val="28"/>
          <w:szCs w:val="28"/>
          <w:lang w:val="ru-RU" w:eastAsia="en-US" w:bidi="en-US"/>
        </w:rPr>
        <w:t xml:space="preserve"> </w:t>
      </w:r>
      <w:proofErr w:type="spellStart"/>
      <w:r w:rsidR="00194311" w:rsidRPr="00D93FC8">
        <w:rPr>
          <w:sz w:val="28"/>
          <w:szCs w:val="28"/>
          <w:lang w:val="ru-RU" w:eastAsia="en-US" w:bidi="en-US"/>
        </w:rPr>
        <w:t>період</w:t>
      </w:r>
      <w:r w:rsidR="00194311">
        <w:rPr>
          <w:sz w:val="28"/>
          <w:szCs w:val="28"/>
          <w:lang w:val="ru-RU" w:eastAsia="en-US" w:bidi="en-US"/>
        </w:rPr>
        <w:t>у</w:t>
      </w:r>
      <w:proofErr w:type="spellEnd"/>
      <w:r w:rsidR="00194311">
        <w:rPr>
          <w:sz w:val="28"/>
          <w:szCs w:val="28"/>
          <w:lang w:val="ru-RU" w:eastAsia="en-US" w:bidi="en-US"/>
        </w:rPr>
        <w:t xml:space="preserve">. </w:t>
      </w:r>
    </w:p>
    <w:p w:rsidR="0050231C" w:rsidRDefault="0050231C" w:rsidP="007A1AB5">
      <w:pPr>
        <w:autoSpaceDE/>
        <w:autoSpaceDN/>
        <w:ind w:firstLine="567"/>
        <w:jc w:val="both"/>
        <w:rPr>
          <w:sz w:val="28"/>
          <w:szCs w:val="28"/>
          <w:lang w:val="ru-RU" w:eastAsia="en-US" w:bidi="en-US"/>
        </w:rPr>
      </w:pPr>
      <w:proofErr w:type="gramStart"/>
      <w:r>
        <w:rPr>
          <w:sz w:val="28"/>
          <w:szCs w:val="28"/>
          <w:lang w:val="ru-RU" w:eastAsia="en-US" w:bidi="en-US"/>
        </w:rPr>
        <w:t xml:space="preserve">На зимовий </w:t>
      </w:r>
      <w:proofErr w:type="spellStart"/>
      <w:r>
        <w:rPr>
          <w:sz w:val="28"/>
          <w:szCs w:val="28"/>
          <w:lang w:val="ru-RU" w:eastAsia="en-US" w:bidi="en-US"/>
        </w:rPr>
        <w:t>період</w:t>
      </w:r>
      <w:proofErr w:type="spellEnd"/>
      <w:r>
        <w:rPr>
          <w:sz w:val="28"/>
          <w:szCs w:val="28"/>
          <w:lang w:val="ru-RU" w:eastAsia="en-US" w:bidi="en-US"/>
        </w:rPr>
        <w:t xml:space="preserve"> 2019-2020 </w:t>
      </w:r>
      <w:proofErr w:type="spellStart"/>
      <w:r>
        <w:rPr>
          <w:sz w:val="28"/>
          <w:szCs w:val="28"/>
          <w:lang w:val="ru-RU" w:eastAsia="en-US" w:bidi="en-US"/>
        </w:rPr>
        <w:t>школи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забезпечені</w:t>
      </w:r>
      <w:proofErr w:type="spellEnd"/>
      <w:r>
        <w:rPr>
          <w:sz w:val="28"/>
          <w:szCs w:val="28"/>
          <w:lang w:val="ru-RU" w:eastAsia="en-US" w:bidi="en-US"/>
        </w:rPr>
        <w:t xml:space="preserve"> дровами на 100%, проведено </w:t>
      </w:r>
      <w:proofErr w:type="spellStart"/>
      <w:r>
        <w:rPr>
          <w:sz w:val="28"/>
          <w:szCs w:val="28"/>
          <w:lang w:val="ru-RU" w:eastAsia="en-US" w:bidi="en-US"/>
        </w:rPr>
        <w:t>тендерні</w:t>
      </w:r>
      <w:proofErr w:type="spellEnd"/>
      <w:r>
        <w:rPr>
          <w:sz w:val="28"/>
          <w:szCs w:val="28"/>
          <w:lang w:val="ru-RU" w:eastAsia="en-US" w:bidi="en-US"/>
        </w:rPr>
        <w:t xml:space="preserve"> </w:t>
      </w:r>
      <w:proofErr w:type="spellStart"/>
      <w:r>
        <w:rPr>
          <w:sz w:val="28"/>
          <w:szCs w:val="28"/>
          <w:lang w:val="ru-RU" w:eastAsia="en-US" w:bidi="en-US"/>
        </w:rPr>
        <w:t>процедури</w:t>
      </w:r>
      <w:proofErr w:type="spellEnd"/>
      <w:r>
        <w:rPr>
          <w:sz w:val="28"/>
          <w:szCs w:val="28"/>
          <w:lang w:val="ru-RU" w:eastAsia="en-US" w:bidi="en-US"/>
        </w:rPr>
        <w:t xml:space="preserve"> на торфобрикет.</w:t>
      </w:r>
      <w:proofErr w:type="gramEnd"/>
    </w:p>
    <w:p w:rsidR="0067140B" w:rsidRDefault="0067140B" w:rsidP="0067140B">
      <w:pPr>
        <w:pStyle w:val="a8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З метою освоєння коштів соціально-економічного розвитку в сумі 700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виготовлена проектно-кошторисна документація та найближчим часом розпочнеться реконструкція та прибудова внутрішнього санвузлу </w:t>
      </w:r>
      <w:proofErr w:type="spellStart"/>
      <w:r>
        <w:rPr>
          <w:sz w:val="28"/>
          <w:szCs w:val="28"/>
        </w:rPr>
        <w:t>Вихвостівської</w:t>
      </w:r>
      <w:proofErr w:type="spellEnd"/>
      <w:r>
        <w:rPr>
          <w:sz w:val="28"/>
          <w:szCs w:val="28"/>
        </w:rPr>
        <w:t xml:space="preserve"> ЗОШ І-ІІ ступенів. </w:t>
      </w:r>
    </w:p>
    <w:p w:rsidR="00367899" w:rsidRDefault="00C355AD" w:rsidP="007A1AB5">
      <w:pPr>
        <w:autoSpaceDE/>
        <w:autoSpaceDN/>
        <w:ind w:firstLine="567"/>
        <w:jc w:val="both"/>
        <w:rPr>
          <w:sz w:val="28"/>
          <w:szCs w:val="28"/>
        </w:rPr>
      </w:pPr>
      <w:r w:rsidRPr="00C355AD">
        <w:rPr>
          <w:sz w:val="28"/>
          <w:szCs w:val="28"/>
        </w:rPr>
        <w:t xml:space="preserve">Враховуючи вимоги сучасності до надання якісної освіти та на виконання чинного законодавства під постійним контролем тримається процес оптимізації малокомплектних шкіл. </w:t>
      </w:r>
    </w:p>
    <w:p w:rsidR="00C355AD" w:rsidRPr="0067140B" w:rsidRDefault="00C355AD" w:rsidP="007A1AB5">
      <w:pPr>
        <w:autoSpaceDE/>
        <w:autoSpaceDN/>
        <w:ind w:firstLine="567"/>
        <w:jc w:val="both"/>
        <w:rPr>
          <w:sz w:val="28"/>
          <w:szCs w:val="28"/>
          <w:lang w:eastAsia="en-US" w:bidi="en-US"/>
        </w:rPr>
      </w:pPr>
    </w:p>
    <w:p w:rsidR="0040007B" w:rsidRPr="00314F40" w:rsidRDefault="0040007B" w:rsidP="001117B5">
      <w:pPr>
        <w:ind w:firstLine="567"/>
        <w:jc w:val="center"/>
        <w:rPr>
          <w:b/>
          <w:i/>
          <w:sz w:val="28"/>
          <w:szCs w:val="28"/>
        </w:rPr>
      </w:pPr>
      <w:r w:rsidRPr="00314F40">
        <w:rPr>
          <w:b/>
          <w:i/>
          <w:sz w:val="28"/>
          <w:szCs w:val="28"/>
        </w:rPr>
        <w:t>Оздоровлення та відпочинок.</w:t>
      </w:r>
    </w:p>
    <w:p w:rsidR="0040007B" w:rsidRPr="00314F40" w:rsidRDefault="00C355AD" w:rsidP="0040007B">
      <w:pPr>
        <w:ind w:firstLine="540"/>
        <w:jc w:val="both"/>
        <w:rPr>
          <w:sz w:val="28"/>
          <w:szCs w:val="28"/>
        </w:rPr>
      </w:pPr>
      <w:r w:rsidRPr="00314F40">
        <w:rPr>
          <w:sz w:val="28"/>
          <w:szCs w:val="28"/>
        </w:rPr>
        <w:t xml:space="preserve">З 25 по 14 червня </w:t>
      </w:r>
      <w:r w:rsidR="001B6C3A" w:rsidRPr="00314F40">
        <w:rPr>
          <w:sz w:val="28"/>
          <w:szCs w:val="28"/>
        </w:rPr>
        <w:t xml:space="preserve">в районі </w:t>
      </w:r>
      <w:r w:rsidRPr="00314F40">
        <w:rPr>
          <w:sz w:val="28"/>
          <w:szCs w:val="28"/>
        </w:rPr>
        <w:t xml:space="preserve">функціонували </w:t>
      </w:r>
      <w:r w:rsidR="0040007B" w:rsidRPr="00314F40">
        <w:rPr>
          <w:sz w:val="28"/>
          <w:szCs w:val="28"/>
        </w:rPr>
        <w:t xml:space="preserve">8 пришкільних таборів, де надано відпочинкові послуги </w:t>
      </w:r>
      <w:r w:rsidR="00314F40" w:rsidRPr="00314F40">
        <w:rPr>
          <w:sz w:val="28"/>
          <w:szCs w:val="28"/>
        </w:rPr>
        <w:t>313</w:t>
      </w:r>
      <w:r w:rsidR="0040007B" w:rsidRPr="00314F40">
        <w:rPr>
          <w:sz w:val="28"/>
          <w:szCs w:val="28"/>
        </w:rPr>
        <w:t xml:space="preserve"> школярам. </w:t>
      </w:r>
    </w:p>
    <w:p w:rsidR="0040007B" w:rsidRPr="00314F40" w:rsidRDefault="00314F40" w:rsidP="0040007B">
      <w:pPr>
        <w:ind w:firstLine="567"/>
        <w:jc w:val="both"/>
        <w:rPr>
          <w:sz w:val="28"/>
          <w:szCs w:val="28"/>
        </w:rPr>
      </w:pPr>
      <w:r w:rsidRPr="00314F40">
        <w:rPr>
          <w:sz w:val="28"/>
          <w:szCs w:val="28"/>
        </w:rPr>
        <w:t>Станом на сьогодні з</w:t>
      </w:r>
      <w:r w:rsidR="0040007B" w:rsidRPr="00314F40">
        <w:rPr>
          <w:sz w:val="28"/>
          <w:szCs w:val="28"/>
        </w:rPr>
        <w:t xml:space="preserve">абезпечено оздоровленням та відпочинком </w:t>
      </w:r>
      <w:r w:rsidRPr="00314F40">
        <w:rPr>
          <w:sz w:val="28"/>
          <w:szCs w:val="28"/>
        </w:rPr>
        <w:t xml:space="preserve">338 </w:t>
      </w:r>
      <w:r w:rsidR="0040007B" w:rsidRPr="00314F40">
        <w:rPr>
          <w:sz w:val="28"/>
          <w:szCs w:val="28"/>
        </w:rPr>
        <w:t>д</w:t>
      </w:r>
      <w:r w:rsidRPr="00314F40">
        <w:rPr>
          <w:sz w:val="28"/>
          <w:szCs w:val="28"/>
        </w:rPr>
        <w:t>ітей</w:t>
      </w:r>
      <w:r w:rsidR="0040007B" w:rsidRPr="00314F40">
        <w:rPr>
          <w:sz w:val="28"/>
          <w:szCs w:val="28"/>
        </w:rPr>
        <w:t xml:space="preserve"> (</w:t>
      </w:r>
      <w:r w:rsidRPr="00314F40">
        <w:rPr>
          <w:sz w:val="28"/>
          <w:szCs w:val="28"/>
        </w:rPr>
        <w:t>77</w:t>
      </w:r>
      <w:r w:rsidR="0040007B" w:rsidRPr="00314F40">
        <w:rPr>
          <w:sz w:val="28"/>
          <w:szCs w:val="28"/>
        </w:rPr>
        <w:t>%</w:t>
      </w:r>
      <w:r w:rsidRPr="00314F40">
        <w:rPr>
          <w:sz w:val="28"/>
          <w:szCs w:val="28"/>
        </w:rPr>
        <w:t xml:space="preserve"> від контингенту здобувачів освіти 1-10 класів</w:t>
      </w:r>
      <w:r w:rsidR="0040007B" w:rsidRPr="00314F40">
        <w:rPr>
          <w:sz w:val="28"/>
          <w:szCs w:val="28"/>
        </w:rPr>
        <w:t xml:space="preserve">). </w:t>
      </w:r>
    </w:p>
    <w:p w:rsidR="0040007B" w:rsidRPr="0067140B" w:rsidRDefault="0040007B" w:rsidP="00077176">
      <w:pPr>
        <w:ind w:firstLine="567"/>
        <w:jc w:val="both"/>
        <w:rPr>
          <w:sz w:val="28"/>
          <w:szCs w:val="28"/>
        </w:rPr>
      </w:pPr>
      <w:r w:rsidRPr="0067140B">
        <w:rPr>
          <w:sz w:val="28"/>
          <w:szCs w:val="28"/>
        </w:rPr>
        <w:t xml:space="preserve">Відділом освіти, молоді та спорту райдержадміністрації надано </w:t>
      </w:r>
      <w:r w:rsidRPr="0077708F">
        <w:rPr>
          <w:sz w:val="28"/>
          <w:szCs w:val="28"/>
        </w:rPr>
        <w:t>3</w:t>
      </w:r>
      <w:r w:rsidR="0077708F" w:rsidRPr="0077708F">
        <w:rPr>
          <w:sz w:val="28"/>
          <w:szCs w:val="28"/>
        </w:rPr>
        <w:t>9</w:t>
      </w:r>
      <w:r w:rsidRPr="0067140B">
        <w:rPr>
          <w:sz w:val="28"/>
          <w:szCs w:val="28"/>
        </w:rPr>
        <w:t xml:space="preserve"> путів</w:t>
      </w:r>
      <w:r w:rsidR="0077708F">
        <w:rPr>
          <w:sz w:val="28"/>
          <w:szCs w:val="28"/>
        </w:rPr>
        <w:t>о</w:t>
      </w:r>
      <w:r w:rsidRPr="0067140B">
        <w:rPr>
          <w:sz w:val="28"/>
          <w:szCs w:val="28"/>
        </w:rPr>
        <w:t>к до ДЦ «Молода гвардія»</w:t>
      </w:r>
      <w:r w:rsidR="00E92760">
        <w:rPr>
          <w:sz w:val="28"/>
          <w:szCs w:val="28"/>
        </w:rPr>
        <w:t xml:space="preserve"> </w:t>
      </w:r>
      <w:proofErr w:type="spellStart"/>
      <w:r w:rsidR="00E92760">
        <w:rPr>
          <w:sz w:val="28"/>
          <w:szCs w:val="28"/>
        </w:rPr>
        <w:t>м.Одеса</w:t>
      </w:r>
      <w:proofErr w:type="spellEnd"/>
      <w:r w:rsidR="00E92760">
        <w:rPr>
          <w:sz w:val="28"/>
          <w:szCs w:val="28"/>
        </w:rPr>
        <w:t>,</w:t>
      </w:r>
      <w:r w:rsidRPr="0067140B">
        <w:rPr>
          <w:sz w:val="28"/>
          <w:szCs w:val="28"/>
        </w:rPr>
        <w:t xml:space="preserve"> </w:t>
      </w:r>
      <w:proofErr w:type="spellStart"/>
      <w:r w:rsidR="00E92760">
        <w:rPr>
          <w:sz w:val="28"/>
          <w:szCs w:val="28"/>
        </w:rPr>
        <w:t>ДП</w:t>
      </w:r>
      <w:proofErr w:type="spellEnd"/>
      <w:r w:rsidR="00E92760">
        <w:rPr>
          <w:sz w:val="28"/>
          <w:szCs w:val="28"/>
        </w:rPr>
        <w:t xml:space="preserve"> </w:t>
      </w:r>
      <w:proofErr w:type="spellStart"/>
      <w:r w:rsidR="00E92760">
        <w:rPr>
          <w:sz w:val="28"/>
          <w:szCs w:val="28"/>
        </w:rPr>
        <w:t>УДЦ</w:t>
      </w:r>
      <w:r w:rsidRPr="0067140B">
        <w:rPr>
          <w:sz w:val="28"/>
          <w:szCs w:val="28"/>
        </w:rPr>
        <w:t>«Артек</w:t>
      </w:r>
      <w:proofErr w:type="spellEnd"/>
      <w:r w:rsidRPr="0067140B">
        <w:rPr>
          <w:sz w:val="28"/>
          <w:szCs w:val="28"/>
        </w:rPr>
        <w:t>»</w:t>
      </w:r>
      <w:r w:rsidR="00E92760">
        <w:rPr>
          <w:sz w:val="28"/>
          <w:szCs w:val="28"/>
        </w:rPr>
        <w:t xml:space="preserve"> </w:t>
      </w:r>
      <w:proofErr w:type="spellStart"/>
      <w:r w:rsidR="00E92760">
        <w:rPr>
          <w:sz w:val="28"/>
          <w:szCs w:val="28"/>
        </w:rPr>
        <w:t>Пущеводиця</w:t>
      </w:r>
      <w:proofErr w:type="spellEnd"/>
      <w:r w:rsidRPr="0067140B">
        <w:rPr>
          <w:sz w:val="28"/>
          <w:szCs w:val="28"/>
        </w:rPr>
        <w:t>, ДЗОВ «</w:t>
      </w:r>
      <w:r w:rsidR="0067140B">
        <w:rPr>
          <w:sz w:val="28"/>
          <w:szCs w:val="28"/>
        </w:rPr>
        <w:t xml:space="preserve">Сонячний </w:t>
      </w:r>
      <w:proofErr w:type="spellStart"/>
      <w:r w:rsidR="0067140B">
        <w:rPr>
          <w:sz w:val="28"/>
          <w:szCs w:val="28"/>
        </w:rPr>
        <w:t>бере</w:t>
      </w:r>
      <w:r w:rsidR="00E92760">
        <w:rPr>
          <w:sz w:val="28"/>
          <w:szCs w:val="28"/>
        </w:rPr>
        <w:t>р</w:t>
      </w:r>
      <w:r w:rsidR="0067140B">
        <w:rPr>
          <w:sz w:val="28"/>
          <w:szCs w:val="28"/>
        </w:rPr>
        <w:t>г</w:t>
      </w:r>
      <w:proofErr w:type="spellEnd"/>
      <w:r w:rsidR="0067140B">
        <w:rPr>
          <w:sz w:val="28"/>
          <w:szCs w:val="28"/>
        </w:rPr>
        <w:t>»</w:t>
      </w:r>
      <w:r w:rsidR="00E92760">
        <w:rPr>
          <w:sz w:val="28"/>
          <w:szCs w:val="28"/>
        </w:rPr>
        <w:t xml:space="preserve"> </w:t>
      </w:r>
      <w:proofErr w:type="spellStart"/>
      <w:r w:rsidR="00E92760">
        <w:rPr>
          <w:sz w:val="28"/>
          <w:szCs w:val="28"/>
        </w:rPr>
        <w:t>м.Одеса</w:t>
      </w:r>
      <w:proofErr w:type="spellEnd"/>
      <w:r w:rsidR="00E92760">
        <w:rPr>
          <w:sz w:val="28"/>
          <w:szCs w:val="28"/>
        </w:rPr>
        <w:t xml:space="preserve">, ОЦ «Салют» </w:t>
      </w:r>
      <w:proofErr w:type="spellStart"/>
      <w:r w:rsidR="00E92760">
        <w:rPr>
          <w:sz w:val="28"/>
          <w:szCs w:val="28"/>
        </w:rPr>
        <w:t>смт</w:t>
      </w:r>
      <w:proofErr w:type="spellEnd"/>
      <w:r w:rsidR="00E92760">
        <w:rPr>
          <w:sz w:val="28"/>
          <w:szCs w:val="28"/>
        </w:rPr>
        <w:t xml:space="preserve"> </w:t>
      </w:r>
      <w:proofErr w:type="spellStart"/>
      <w:r w:rsidR="00E92760">
        <w:rPr>
          <w:sz w:val="28"/>
          <w:szCs w:val="28"/>
        </w:rPr>
        <w:t>Коблево</w:t>
      </w:r>
      <w:proofErr w:type="spellEnd"/>
      <w:r w:rsidR="00E92760">
        <w:rPr>
          <w:sz w:val="28"/>
          <w:szCs w:val="28"/>
        </w:rPr>
        <w:t>, ДЗОВ «Чайка»</w:t>
      </w:r>
      <w:r w:rsidR="0077708F">
        <w:rPr>
          <w:sz w:val="28"/>
          <w:szCs w:val="28"/>
        </w:rPr>
        <w:t xml:space="preserve"> </w:t>
      </w:r>
      <w:proofErr w:type="spellStart"/>
      <w:r w:rsidR="00E92760">
        <w:rPr>
          <w:sz w:val="28"/>
          <w:szCs w:val="28"/>
        </w:rPr>
        <w:t>м.Одеса</w:t>
      </w:r>
      <w:proofErr w:type="spellEnd"/>
      <w:r w:rsidR="00E92760">
        <w:rPr>
          <w:sz w:val="28"/>
          <w:szCs w:val="28"/>
        </w:rPr>
        <w:t xml:space="preserve">, ДЗОВ «Наталія» Закарпатська </w:t>
      </w:r>
      <w:r w:rsidR="0077708F">
        <w:rPr>
          <w:sz w:val="28"/>
          <w:szCs w:val="28"/>
        </w:rPr>
        <w:t xml:space="preserve">обл., ДЦ «Дивосвіт» </w:t>
      </w:r>
      <w:proofErr w:type="spellStart"/>
      <w:r w:rsidR="0077708F">
        <w:rPr>
          <w:sz w:val="28"/>
          <w:szCs w:val="28"/>
        </w:rPr>
        <w:t>смт</w:t>
      </w:r>
      <w:proofErr w:type="spellEnd"/>
      <w:r w:rsidR="0077708F">
        <w:rPr>
          <w:sz w:val="28"/>
          <w:szCs w:val="28"/>
        </w:rPr>
        <w:t xml:space="preserve"> Седнів</w:t>
      </w:r>
      <w:r w:rsidR="00B64D60">
        <w:rPr>
          <w:sz w:val="28"/>
          <w:szCs w:val="28"/>
        </w:rPr>
        <w:t>.</w:t>
      </w:r>
    </w:p>
    <w:p w:rsidR="004746D3" w:rsidRPr="00B64D60" w:rsidRDefault="004746D3" w:rsidP="00B64D60">
      <w:pPr>
        <w:pStyle w:val="a8"/>
        <w:ind w:firstLine="567"/>
        <w:rPr>
          <w:color w:val="auto"/>
          <w:sz w:val="28"/>
          <w:szCs w:val="28"/>
        </w:rPr>
      </w:pPr>
      <w:r w:rsidRPr="00B64D60">
        <w:rPr>
          <w:color w:val="auto"/>
          <w:sz w:val="28"/>
          <w:szCs w:val="28"/>
        </w:rPr>
        <w:t xml:space="preserve">При розподілі безкоштовних путівок до таборів поза межами району першочергова увага приділяється оздоровленню категорій дітей, які потребують особливої соціальної уваги та підтримки; які перебувають на диспансерному обліку; талановитих та обдарованих дітей-переможців міжнародних, всеукраїнських, обласних, міських, районних олімпіад, конкурсів, фестивалів, змагань, </w:t>
      </w:r>
      <w:proofErr w:type="spellStart"/>
      <w:r w:rsidRPr="00B64D60">
        <w:rPr>
          <w:color w:val="auto"/>
          <w:sz w:val="28"/>
          <w:szCs w:val="28"/>
        </w:rPr>
        <w:t>спартакіад</w:t>
      </w:r>
      <w:proofErr w:type="spellEnd"/>
      <w:r w:rsidRPr="00B64D60">
        <w:rPr>
          <w:color w:val="auto"/>
          <w:sz w:val="28"/>
          <w:szCs w:val="28"/>
        </w:rPr>
        <w:t>, відмінників навчання, лідерів дитячих громадських організацій; дитячі творчі колективи та спортивні команди, а також дітей учасників АТО та працівників агропромислового комплексу та соціальної сфери села.</w:t>
      </w:r>
    </w:p>
    <w:p w:rsidR="0040007B" w:rsidRPr="0067140B" w:rsidRDefault="0040007B" w:rsidP="0040007B">
      <w:pPr>
        <w:ind w:firstLine="426"/>
        <w:jc w:val="both"/>
        <w:rPr>
          <w:sz w:val="28"/>
          <w:szCs w:val="28"/>
        </w:rPr>
      </w:pPr>
      <w:r w:rsidRPr="0067140B">
        <w:rPr>
          <w:sz w:val="28"/>
          <w:szCs w:val="28"/>
        </w:rPr>
        <w:t>По системі охорони здоров</w:t>
      </w:r>
      <w:r w:rsidRPr="0067140B">
        <w:rPr>
          <w:sz w:val="28"/>
          <w:szCs w:val="28"/>
          <w:lang w:val="ru-RU"/>
        </w:rPr>
        <w:t>’</w:t>
      </w:r>
      <w:r w:rsidRPr="0067140B">
        <w:rPr>
          <w:sz w:val="28"/>
          <w:szCs w:val="28"/>
        </w:rPr>
        <w:t xml:space="preserve">я оздоровлено </w:t>
      </w:r>
      <w:r w:rsidR="00321CCD">
        <w:rPr>
          <w:sz w:val="28"/>
          <w:szCs w:val="28"/>
        </w:rPr>
        <w:t>65</w:t>
      </w:r>
      <w:r w:rsidR="003027C1" w:rsidRPr="0067140B">
        <w:rPr>
          <w:sz w:val="28"/>
          <w:szCs w:val="28"/>
        </w:rPr>
        <w:t xml:space="preserve"> д</w:t>
      </w:r>
      <w:r w:rsidR="00321CCD">
        <w:rPr>
          <w:sz w:val="28"/>
          <w:szCs w:val="28"/>
        </w:rPr>
        <w:t>ітей</w:t>
      </w:r>
      <w:r w:rsidR="003027C1" w:rsidRPr="0067140B">
        <w:rPr>
          <w:sz w:val="28"/>
          <w:szCs w:val="28"/>
        </w:rPr>
        <w:t>.</w:t>
      </w:r>
      <w:r w:rsidRPr="0067140B">
        <w:rPr>
          <w:sz w:val="28"/>
          <w:szCs w:val="28"/>
        </w:rPr>
        <w:t xml:space="preserve"> </w:t>
      </w:r>
    </w:p>
    <w:p w:rsidR="0014522A" w:rsidRDefault="0014522A" w:rsidP="00626F5F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6F5F" w:rsidRPr="005B3D88" w:rsidRDefault="001117B5" w:rsidP="001117B5">
      <w:pPr>
        <w:pStyle w:val="aa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 забезпечення захисту дітей та профілактиці соціального сирітства</w:t>
      </w:r>
    </w:p>
    <w:p w:rsidR="00626F5F" w:rsidRPr="005B3D88" w:rsidRDefault="009A3135" w:rsidP="00626F5F">
      <w:pPr>
        <w:ind w:firstLine="720"/>
        <w:jc w:val="both"/>
        <w:rPr>
          <w:sz w:val="28"/>
          <w:szCs w:val="28"/>
        </w:rPr>
      </w:pPr>
      <w:r w:rsidRPr="005B3D88">
        <w:rPr>
          <w:sz w:val="28"/>
          <w:szCs w:val="28"/>
        </w:rPr>
        <w:t xml:space="preserve">Під постійним контролем заступника голови райдержадміністрації працює </w:t>
      </w:r>
      <w:r w:rsidR="00626F5F" w:rsidRPr="005B3D88">
        <w:rPr>
          <w:sz w:val="28"/>
          <w:szCs w:val="28"/>
        </w:rPr>
        <w:t>служб</w:t>
      </w:r>
      <w:r w:rsidRPr="005B3D88">
        <w:rPr>
          <w:sz w:val="28"/>
          <w:szCs w:val="28"/>
        </w:rPr>
        <w:t>а</w:t>
      </w:r>
      <w:r w:rsidR="00626F5F" w:rsidRPr="005B3D88">
        <w:rPr>
          <w:sz w:val="28"/>
          <w:szCs w:val="28"/>
        </w:rPr>
        <w:t xml:space="preserve"> у справах дітей та ЦСССДМ</w:t>
      </w:r>
      <w:r w:rsidRPr="005B3D88">
        <w:rPr>
          <w:sz w:val="28"/>
          <w:szCs w:val="28"/>
        </w:rPr>
        <w:t>, робота яких направлена</w:t>
      </w:r>
      <w:r w:rsidR="00626F5F" w:rsidRPr="005B3D88">
        <w:rPr>
          <w:sz w:val="28"/>
          <w:szCs w:val="28"/>
        </w:rPr>
        <w:t xml:space="preserve"> на питання подолання такого явища, як соціальне сирітство,</w:t>
      </w:r>
      <w:r w:rsidR="005B3D88">
        <w:rPr>
          <w:sz w:val="28"/>
          <w:szCs w:val="28"/>
        </w:rPr>
        <w:t xml:space="preserve"> </w:t>
      </w:r>
      <w:r w:rsidR="00626F5F" w:rsidRPr="005B3D88">
        <w:rPr>
          <w:sz w:val="28"/>
          <w:szCs w:val="28"/>
        </w:rPr>
        <w:t>реалізацію прав дитини, запобігання виходу дітей з біологічного середовища, влаштування дітей, позбавлених батьківського піклування до сімейних форм виховання.</w:t>
      </w:r>
    </w:p>
    <w:p w:rsidR="00626F5F" w:rsidRPr="005B3D88" w:rsidRDefault="00626F5F" w:rsidP="00626F5F">
      <w:pPr>
        <w:ind w:firstLine="720"/>
        <w:jc w:val="both"/>
        <w:rPr>
          <w:sz w:val="28"/>
          <w:szCs w:val="28"/>
        </w:rPr>
      </w:pPr>
      <w:r w:rsidRPr="005B3D88">
        <w:rPr>
          <w:sz w:val="28"/>
          <w:szCs w:val="28"/>
        </w:rPr>
        <w:t>Протягом 201</w:t>
      </w:r>
      <w:r w:rsidR="0014522A" w:rsidRPr="005B3D88">
        <w:rPr>
          <w:sz w:val="28"/>
          <w:szCs w:val="28"/>
        </w:rPr>
        <w:t>9</w:t>
      </w:r>
      <w:r w:rsidRPr="005B3D88">
        <w:rPr>
          <w:sz w:val="28"/>
          <w:szCs w:val="28"/>
        </w:rPr>
        <w:t> року на первинний облік було поставлено 1</w:t>
      </w:r>
      <w:r w:rsidR="0014522A" w:rsidRPr="005B3D88">
        <w:rPr>
          <w:sz w:val="28"/>
          <w:szCs w:val="28"/>
        </w:rPr>
        <w:t>6</w:t>
      </w:r>
      <w:r w:rsidRPr="005B3D88">
        <w:rPr>
          <w:sz w:val="28"/>
          <w:szCs w:val="28"/>
        </w:rPr>
        <w:t xml:space="preserve"> дітей, </w:t>
      </w:r>
      <w:r w:rsidR="0014522A" w:rsidRPr="005B3D88">
        <w:rPr>
          <w:sz w:val="28"/>
          <w:szCs w:val="28"/>
        </w:rPr>
        <w:t>8</w:t>
      </w:r>
      <w:r w:rsidRPr="005B3D88">
        <w:rPr>
          <w:sz w:val="28"/>
          <w:szCs w:val="28"/>
        </w:rPr>
        <w:t> з них влаштовано під опіку</w:t>
      </w:r>
      <w:r w:rsidR="0014522A" w:rsidRPr="005B3D88">
        <w:rPr>
          <w:sz w:val="28"/>
          <w:szCs w:val="28"/>
        </w:rPr>
        <w:t xml:space="preserve">, 3 – в прийомні сім’ї. </w:t>
      </w:r>
      <w:r w:rsidRPr="005B3D88">
        <w:rPr>
          <w:sz w:val="28"/>
          <w:szCs w:val="28"/>
        </w:rPr>
        <w:t xml:space="preserve">На сьогодні в районі функціонує </w:t>
      </w:r>
      <w:r w:rsidR="002035EC" w:rsidRPr="005B3D88">
        <w:rPr>
          <w:sz w:val="28"/>
          <w:szCs w:val="28"/>
        </w:rPr>
        <w:t>8</w:t>
      </w:r>
      <w:r w:rsidRPr="005B3D88">
        <w:rPr>
          <w:sz w:val="28"/>
          <w:szCs w:val="28"/>
        </w:rPr>
        <w:t xml:space="preserve"> прийомних сімей, в яких виховуються </w:t>
      </w:r>
      <w:r w:rsidR="002035EC" w:rsidRPr="005B3D88">
        <w:rPr>
          <w:sz w:val="28"/>
          <w:szCs w:val="28"/>
        </w:rPr>
        <w:t>15</w:t>
      </w:r>
      <w:r w:rsidRPr="005B3D88">
        <w:rPr>
          <w:sz w:val="28"/>
          <w:szCs w:val="28"/>
        </w:rPr>
        <w:t xml:space="preserve"> дітей, та </w:t>
      </w:r>
      <w:r w:rsidR="002035EC" w:rsidRPr="005B3D88">
        <w:rPr>
          <w:sz w:val="28"/>
          <w:szCs w:val="28"/>
        </w:rPr>
        <w:t>2</w:t>
      </w:r>
      <w:r w:rsidRPr="005B3D88">
        <w:rPr>
          <w:sz w:val="28"/>
          <w:szCs w:val="28"/>
        </w:rPr>
        <w:t xml:space="preserve"> дитячих будинки сімейного типу, де виховується </w:t>
      </w:r>
      <w:r w:rsidR="002035EC" w:rsidRPr="005B3D88">
        <w:rPr>
          <w:sz w:val="28"/>
          <w:szCs w:val="28"/>
        </w:rPr>
        <w:t>10</w:t>
      </w:r>
      <w:r w:rsidRPr="005B3D88">
        <w:rPr>
          <w:sz w:val="28"/>
          <w:szCs w:val="28"/>
        </w:rPr>
        <w:t> д</w:t>
      </w:r>
      <w:r w:rsidR="005B3D88" w:rsidRPr="005B3D88">
        <w:rPr>
          <w:sz w:val="28"/>
          <w:szCs w:val="28"/>
        </w:rPr>
        <w:t>ітей</w:t>
      </w:r>
      <w:r w:rsidRPr="005B3D88">
        <w:rPr>
          <w:sz w:val="28"/>
          <w:szCs w:val="28"/>
        </w:rPr>
        <w:t>.</w:t>
      </w:r>
    </w:p>
    <w:p w:rsidR="00626F5F" w:rsidRPr="005B3D88" w:rsidRDefault="00626F5F" w:rsidP="00626F5F">
      <w:pPr>
        <w:ind w:firstLine="567"/>
        <w:jc w:val="both"/>
        <w:rPr>
          <w:sz w:val="28"/>
          <w:szCs w:val="28"/>
        </w:rPr>
      </w:pPr>
      <w:r w:rsidRPr="005B3D88">
        <w:rPr>
          <w:sz w:val="28"/>
          <w:szCs w:val="28"/>
        </w:rPr>
        <w:t xml:space="preserve">На обліку служби у справах дітей </w:t>
      </w:r>
      <w:r w:rsidR="002035EC" w:rsidRPr="005B3D88">
        <w:rPr>
          <w:sz w:val="28"/>
          <w:szCs w:val="28"/>
        </w:rPr>
        <w:t>перебувають</w:t>
      </w:r>
      <w:r w:rsidRPr="005B3D88">
        <w:rPr>
          <w:sz w:val="28"/>
          <w:szCs w:val="28"/>
        </w:rPr>
        <w:t xml:space="preserve"> 3</w:t>
      </w:r>
      <w:r w:rsidR="002035EC" w:rsidRPr="005B3D88">
        <w:rPr>
          <w:sz w:val="28"/>
          <w:szCs w:val="28"/>
        </w:rPr>
        <w:t>2</w:t>
      </w:r>
      <w:r w:rsidRPr="005B3D88">
        <w:rPr>
          <w:sz w:val="28"/>
          <w:szCs w:val="28"/>
        </w:rPr>
        <w:t> дитини-сироти та 6</w:t>
      </w:r>
      <w:r w:rsidR="002035EC" w:rsidRPr="005B3D88">
        <w:rPr>
          <w:sz w:val="28"/>
          <w:szCs w:val="28"/>
        </w:rPr>
        <w:t>9</w:t>
      </w:r>
      <w:r w:rsidRPr="005B3D88">
        <w:rPr>
          <w:sz w:val="28"/>
          <w:szCs w:val="28"/>
        </w:rPr>
        <w:t> дітей, позбавлених батьківського піклування:</w:t>
      </w:r>
    </w:p>
    <w:p w:rsidR="00626F5F" w:rsidRPr="005B3D88" w:rsidRDefault="00626F5F" w:rsidP="00626F5F">
      <w:pPr>
        <w:ind w:firstLine="567"/>
        <w:jc w:val="both"/>
        <w:rPr>
          <w:sz w:val="28"/>
          <w:szCs w:val="28"/>
        </w:rPr>
      </w:pPr>
      <w:r w:rsidRPr="005B3D88">
        <w:rPr>
          <w:sz w:val="28"/>
          <w:szCs w:val="28"/>
        </w:rPr>
        <w:lastRenderedPageBreak/>
        <w:t>7</w:t>
      </w:r>
      <w:r w:rsidR="002035EC" w:rsidRPr="005B3D88">
        <w:rPr>
          <w:sz w:val="28"/>
          <w:szCs w:val="28"/>
        </w:rPr>
        <w:t>1</w:t>
      </w:r>
      <w:r w:rsidRPr="005B3D88">
        <w:rPr>
          <w:sz w:val="28"/>
          <w:szCs w:val="28"/>
        </w:rPr>
        <w:t xml:space="preserve"> з них – під опікою, 1</w:t>
      </w:r>
      <w:r w:rsidR="002035EC" w:rsidRPr="005B3D88">
        <w:rPr>
          <w:sz w:val="28"/>
          <w:szCs w:val="28"/>
        </w:rPr>
        <w:t>1</w:t>
      </w:r>
      <w:r w:rsidRPr="005B3D88">
        <w:rPr>
          <w:sz w:val="28"/>
          <w:szCs w:val="28"/>
        </w:rPr>
        <w:t xml:space="preserve"> – у державних дитячих закладах, 1</w:t>
      </w:r>
      <w:r w:rsidR="003107F3" w:rsidRPr="005B3D88">
        <w:rPr>
          <w:sz w:val="28"/>
          <w:szCs w:val="28"/>
        </w:rPr>
        <w:t>8</w:t>
      </w:r>
      <w:r w:rsidRPr="005B3D88">
        <w:rPr>
          <w:sz w:val="28"/>
          <w:szCs w:val="28"/>
        </w:rPr>
        <w:t xml:space="preserve"> – у прийомних сім</w:t>
      </w:r>
      <w:r w:rsidRPr="005B3D88">
        <w:rPr>
          <w:sz w:val="28"/>
          <w:szCs w:val="28"/>
          <w:lang w:val="ru-RU"/>
        </w:rPr>
        <w:t>’</w:t>
      </w:r>
      <w:proofErr w:type="spellStart"/>
      <w:r w:rsidRPr="005B3D88">
        <w:rPr>
          <w:sz w:val="28"/>
          <w:szCs w:val="28"/>
        </w:rPr>
        <w:t>ях</w:t>
      </w:r>
      <w:proofErr w:type="spellEnd"/>
      <w:r w:rsidRPr="005B3D88">
        <w:rPr>
          <w:sz w:val="28"/>
          <w:szCs w:val="28"/>
        </w:rPr>
        <w:t xml:space="preserve"> та будинках сімейного типу,1- тимчасово у сім</w:t>
      </w:r>
      <w:r w:rsidRPr="005B3D88">
        <w:rPr>
          <w:sz w:val="28"/>
          <w:szCs w:val="28"/>
          <w:lang w:val="ru-RU"/>
        </w:rPr>
        <w:t>’</w:t>
      </w:r>
      <w:r w:rsidRPr="005B3D88">
        <w:rPr>
          <w:sz w:val="28"/>
          <w:szCs w:val="28"/>
        </w:rPr>
        <w:t>ї родичів.</w:t>
      </w:r>
    </w:p>
    <w:p w:rsidR="00626F5F" w:rsidRPr="005B3D88" w:rsidRDefault="00626F5F" w:rsidP="00626F5F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5B3D88">
        <w:rPr>
          <w:sz w:val="28"/>
          <w:szCs w:val="28"/>
        </w:rPr>
        <w:t>Особлива</w:t>
      </w:r>
      <w:proofErr w:type="spellEnd"/>
      <w:r w:rsidRPr="005B3D88">
        <w:rPr>
          <w:sz w:val="28"/>
          <w:szCs w:val="28"/>
        </w:rPr>
        <w:t xml:space="preserve"> </w:t>
      </w:r>
      <w:proofErr w:type="spellStart"/>
      <w:r w:rsidRPr="005B3D88">
        <w:rPr>
          <w:sz w:val="28"/>
          <w:szCs w:val="28"/>
        </w:rPr>
        <w:t>увага</w:t>
      </w:r>
      <w:proofErr w:type="spellEnd"/>
      <w:r w:rsidRPr="005B3D88">
        <w:rPr>
          <w:sz w:val="28"/>
          <w:szCs w:val="28"/>
        </w:rPr>
        <w:t xml:space="preserve"> </w:t>
      </w:r>
      <w:proofErr w:type="spellStart"/>
      <w:r w:rsidRPr="005B3D88">
        <w:rPr>
          <w:sz w:val="28"/>
          <w:szCs w:val="28"/>
        </w:rPr>
        <w:t>приділяється</w:t>
      </w:r>
      <w:proofErr w:type="spellEnd"/>
      <w:r w:rsidRPr="005B3D88">
        <w:rPr>
          <w:sz w:val="28"/>
          <w:szCs w:val="28"/>
        </w:rPr>
        <w:t xml:space="preserve"> </w:t>
      </w:r>
      <w:proofErr w:type="spellStart"/>
      <w:proofErr w:type="gramStart"/>
      <w:r w:rsidRPr="005B3D88">
        <w:rPr>
          <w:sz w:val="28"/>
          <w:szCs w:val="28"/>
        </w:rPr>
        <w:t>проф</w:t>
      </w:r>
      <w:proofErr w:type="gramEnd"/>
      <w:r w:rsidRPr="005B3D88">
        <w:rPr>
          <w:sz w:val="28"/>
          <w:szCs w:val="28"/>
        </w:rPr>
        <w:t>ілактиці</w:t>
      </w:r>
      <w:proofErr w:type="spellEnd"/>
      <w:r w:rsidRPr="005B3D88">
        <w:rPr>
          <w:sz w:val="28"/>
          <w:szCs w:val="28"/>
        </w:rPr>
        <w:t xml:space="preserve"> </w:t>
      </w:r>
      <w:proofErr w:type="spellStart"/>
      <w:r w:rsidRPr="005B3D88">
        <w:rPr>
          <w:sz w:val="28"/>
          <w:szCs w:val="28"/>
        </w:rPr>
        <w:t>соціального</w:t>
      </w:r>
      <w:proofErr w:type="spellEnd"/>
      <w:r w:rsidRPr="005B3D88">
        <w:rPr>
          <w:sz w:val="28"/>
          <w:szCs w:val="28"/>
        </w:rPr>
        <w:t xml:space="preserve"> </w:t>
      </w:r>
      <w:proofErr w:type="spellStart"/>
      <w:r w:rsidRPr="005B3D88">
        <w:rPr>
          <w:sz w:val="28"/>
          <w:szCs w:val="28"/>
        </w:rPr>
        <w:t>сирітства</w:t>
      </w:r>
      <w:proofErr w:type="spellEnd"/>
      <w:r w:rsidRPr="005B3D88">
        <w:rPr>
          <w:sz w:val="28"/>
          <w:szCs w:val="28"/>
        </w:rPr>
        <w:t xml:space="preserve">. </w:t>
      </w:r>
      <w:r w:rsidRPr="005B3D88">
        <w:rPr>
          <w:sz w:val="28"/>
          <w:szCs w:val="28"/>
          <w:lang w:val="uk-UA"/>
        </w:rPr>
        <w:t xml:space="preserve">Під соціальним супроводом перебувають </w:t>
      </w:r>
      <w:r w:rsidR="00A762CB" w:rsidRPr="005B3D88">
        <w:rPr>
          <w:sz w:val="28"/>
          <w:szCs w:val="28"/>
          <w:lang w:val="uk-UA"/>
        </w:rPr>
        <w:t>1</w:t>
      </w:r>
      <w:r w:rsidRPr="005B3D88">
        <w:rPr>
          <w:sz w:val="28"/>
          <w:szCs w:val="28"/>
          <w:lang w:val="uk-UA"/>
        </w:rPr>
        <w:t xml:space="preserve">2 родин, де виховується </w:t>
      </w:r>
      <w:r w:rsidR="00A762CB" w:rsidRPr="005B3D88">
        <w:rPr>
          <w:sz w:val="28"/>
          <w:szCs w:val="28"/>
          <w:lang w:val="uk-UA"/>
        </w:rPr>
        <w:t>20</w:t>
      </w:r>
      <w:r w:rsidRPr="005B3D88">
        <w:rPr>
          <w:sz w:val="28"/>
          <w:szCs w:val="28"/>
          <w:lang w:val="uk-UA"/>
        </w:rPr>
        <w:t xml:space="preserve"> д</w:t>
      </w:r>
      <w:r w:rsidR="00A762CB" w:rsidRPr="005B3D88">
        <w:rPr>
          <w:sz w:val="28"/>
          <w:szCs w:val="28"/>
          <w:lang w:val="uk-UA"/>
        </w:rPr>
        <w:t>ітей</w:t>
      </w:r>
      <w:r w:rsidRPr="005B3D88">
        <w:rPr>
          <w:sz w:val="28"/>
          <w:szCs w:val="28"/>
          <w:lang w:val="uk-UA"/>
        </w:rPr>
        <w:t>. На обліку сімей, які опинились в складних життєвих умовах 9</w:t>
      </w:r>
      <w:r w:rsidR="00A762CB" w:rsidRPr="005B3D88">
        <w:rPr>
          <w:sz w:val="28"/>
          <w:szCs w:val="28"/>
          <w:lang w:val="uk-UA"/>
        </w:rPr>
        <w:t>3</w:t>
      </w:r>
      <w:r w:rsidRPr="005B3D88">
        <w:rPr>
          <w:sz w:val="28"/>
          <w:szCs w:val="28"/>
          <w:lang w:val="uk-UA"/>
        </w:rPr>
        <w:t xml:space="preserve"> родини, які виховують 24</w:t>
      </w:r>
      <w:r w:rsidR="00A762CB" w:rsidRPr="005B3D88">
        <w:rPr>
          <w:sz w:val="28"/>
          <w:szCs w:val="28"/>
          <w:lang w:val="uk-UA"/>
        </w:rPr>
        <w:t>2</w:t>
      </w:r>
      <w:r w:rsidRPr="005B3D88">
        <w:rPr>
          <w:sz w:val="28"/>
          <w:szCs w:val="28"/>
          <w:lang w:val="uk-UA"/>
        </w:rPr>
        <w:t xml:space="preserve"> д</w:t>
      </w:r>
      <w:r w:rsidR="00A762CB" w:rsidRPr="005B3D88">
        <w:rPr>
          <w:sz w:val="28"/>
          <w:szCs w:val="28"/>
          <w:lang w:val="uk-UA"/>
        </w:rPr>
        <w:t>итини</w:t>
      </w:r>
      <w:r w:rsidRPr="005B3D88">
        <w:rPr>
          <w:sz w:val="28"/>
          <w:szCs w:val="28"/>
          <w:lang w:val="uk-UA"/>
        </w:rPr>
        <w:t xml:space="preserve">. </w:t>
      </w:r>
      <w:r w:rsidR="00E36DA5" w:rsidRPr="005B3D88">
        <w:rPr>
          <w:sz w:val="28"/>
          <w:szCs w:val="28"/>
          <w:lang w:val="uk-UA"/>
        </w:rPr>
        <w:t>За результатами постійного супроводу з</w:t>
      </w:r>
      <w:r w:rsidRPr="005B3D88">
        <w:rPr>
          <w:sz w:val="28"/>
          <w:szCs w:val="28"/>
          <w:lang w:val="uk-UA"/>
        </w:rPr>
        <w:t xml:space="preserve">нято з контролю </w:t>
      </w:r>
      <w:r w:rsidR="00A762CB" w:rsidRPr="005B3D88">
        <w:rPr>
          <w:sz w:val="28"/>
          <w:szCs w:val="28"/>
          <w:lang w:val="uk-UA"/>
        </w:rPr>
        <w:t>16</w:t>
      </w:r>
      <w:r w:rsidRPr="005B3D88">
        <w:rPr>
          <w:sz w:val="28"/>
          <w:szCs w:val="28"/>
          <w:lang w:val="uk-UA"/>
        </w:rPr>
        <w:t xml:space="preserve"> родин.</w:t>
      </w:r>
    </w:p>
    <w:p w:rsidR="00E36DA5" w:rsidRPr="005B3D88" w:rsidRDefault="00E36DA5" w:rsidP="00626F5F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B3D88">
        <w:rPr>
          <w:sz w:val="28"/>
          <w:szCs w:val="28"/>
          <w:lang w:val="uk-UA"/>
        </w:rPr>
        <w:t>На позбавлення батьківських прав до суду службою у справах дітей</w:t>
      </w:r>
      <w:r w:rsidR="005B3D88">
        <w:rPr>
          <w:sz w:val="28"/>
          <w:szCs w:val="28"/>
          <w:lang w:val="uk-UA"/>
        </w:rPr>
        <w:t xml:space="preserve"> протягом року</w:t>
      </w:r>
      <w:r w:rsidRPr="005B3D88">
        <w:rPr>
          <w:sz w:val="28"/>
          <w:szCs w:val="28"/>
          <w:lang w:val="uk-UA"/>
        </w:rPr>
        <w:t xml:space="preserve"> подано </w:t>
      </w:r>
      <w:r w:rsidR="005B3D88">
        <w:rPr>
          <w:sz w:val="28"/>
          <w:szCs w:val="28"/>
          <w:lang w:val="uk-UA"/>
        </w:rPr>
        <w:t>4</w:t>
      </w:r>
      <w:r w:rsidRPr="005B3D88">
        <w:rPr>
          <w:sz w:val="28"/>
          <w:szCs w:val="28"/>
          <w:lang w:val="uk-UA"/>
        </w:rPr>
        <w:t xml:space="preserve"> позови.</w:t>
      </w:r>
      <w:r w:rsidR="005B3D88">
        <w:rPr>
          <w:sz w:val="28"/>
          <w:szCs w:val="28"/>
          <w:lang w:val="uk-UA"/>
        </w:rPr>
        <w:t xml:space="preserve"> По одній справі суд відмовив у задоволенні позову органу опіки, по трьом іншим - суди тривають.</w:t>
      </w:r>
    </w:p>
    <w:p w:rsidR="00E36DA5" w:rsidRPr="005B3D88" w:rsidRDefault="00E36DA5" w:rsidP="00626F5F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B3D88">
        <w:rPr>
          <w:sz w:val="28"/>
          <w:szCs w:val="28"/>
          <w:lang w:val="uk-UA"/>
        </w:rPr>
        <w:t>З метою попередження у позбавленні батьківських прав та допомоги у вихованні дітей 8 родин, які опинились у складних життєвих обставинах</w:t>
      </w:r>
      <w:r w:rsidR="005B3D88">
        <w:rPr>
          <w:sz w:val="28"/>
          <w:szCs w:val="28"/>
          <w:lang w:val="uk-UA"/>
        </w:rPr>
        <w:t>, запрошувались на засідання комісій у справах захисту дітей.</w:t>
      </w:r>
      <w:r w:rsidRPr="005B3D88">
        <w:rPr>
          <w:sz w:val="28"/>
          <w:szCs w:val="28"/>
          <w:lang w:val="uk-UA"/>
        </w:rPr>
        <w:t xml:space="preserve"> </w:t>
      </w:r>
    </w:p>
    <w:p w:rsidR="001B6C3A" w:rsidRPr="0067140B" w:rsidRDefault="001B6C3A" w:rsidP="00A33A8B">
      <w:pPr>
        <w:jc w:val="both"/>
        <w:rPr>
          <w:b/>
          <w:i/>
          <w:sz w:val="28"/>
          <w:szCs w:val="28"/>
        </w:rPr>
      </w:pPr>
    </w:p>
    <w:p w:rsidR="006A298A" w:rsidRPr="004172CF" w:rsidRDefault="00BE70FE" w:rsidP="00BE70FE">
      <w:pPr>
        <w:ind w:firstLine="567"/>
        <w:jc w:val="center"/>
        <w:rPr>
          <w:b/>
          <w:i/>
          <w:sz w:val="28"/>
          <w:szCs w:val="28"/>
        </w:rPr>
      </w:pPr>
      <w:r w:rsidRPr="004172CF">
        <w:rPr>
          <w:b/>
          <w:i/>
          <w:sz w:val="28"/>
          <w:szCs w:val="28"/>
        </w:rPr>
        <w:t>Медична галузь</w:t>
      </w:r>
    </w:p>
    <w:p w:rsidR="004D260D" w:rsidRPr="00D6609A" w:rsidRDefault="004D260D" w:rsidP="008349F0">
      <w:pPr>
        <w:ind w:firstLine="567"/>
        <w:jc w:val="both"/>
        <w:rPr>
          <w:sz w:val="28"/>
          <w:szCs w:val="28"/>
        </w:rPr>
      </w:pPr>
      <w:r w:rsidRPr="00D6609A">
        <w:rPr>
          <w:sz w:val="28"/>
          <w:szCs w:val="28"/>
        </w:rPr>
        <w:t xml:space="preserve">Медицина району </w:t>
      </w:r>
      <w:r w:rsidR="00D6609A">
        <w:rPr>
          <w:sz w:val="28"/>
          <w:szCs w:val="28"/>
        </w:rPr>
        <w:t>третій</w:t>
      </w:r>
      <w:r w:rsidRPr="00D6609A">
        <w:rPr>
          <w:sz w:val="28"/>
          <w:szCs w:val="28"/>
        </w:rPr>
        <w:t xml:space="preserve"> рік перебуває в стані реформування. Медичну допомогу населенню надають </w:t>
      </w:r>
      <w:r w:rsidR="00831EFA">
        <w:rPr>
          <w:sz w:val="28"/>
          <w:szCs w:val="28"/>
        </w:rPr>
        <w:t>комунальне некомерційне підприємство</w:t>
      </w:r>
      <w:r w:rsidRPr="00D6609A">
        <w:rPr>
          <w:sz w:val="28"/>
          <w:szCs w:val="28"/>
        </w:rPr>
        <w:t xml:space="preserve"> «Городнянська центральна районна лікарня» та </w:t>
      </w:r>
      <w:r w:rsidR="00831EFA">
        <w:rPr>
          <w:sz w:val="28"/>
          <w:szCs w:val="28"/>
        </w:rPr>
        <w:t xml:space="preserve">комунальне некомерційне підприємство </w:t>
      </w:r>
      <w:r w:rsidRPr="00D6609A">
        <w:rPr>
          <w:sz w:val="28"/>
          <w:szCs w:val="28"/>
        </w:rPr>
        <w:t>«</w:t>
      </w:r>
      <w:proofErr w:type="spellStart"/>
      <w:r w:rsidRPr="00D6609A">
        <w:rPr>
          <w:sz w:val="28"/>
          <w:szCs w:val="28"/>
        </w:rPr>
        <w:t>Городнянський</w:t>
      </w:r>
      <w:proofErr w:type="spellEnd"/>
      <w:r w:rsidRPr="00D6609A">
        <w:rPr>
          <w:sz w:val="28"/>
          <w:szCs w:val="28"/>
        </w:rPr>
        <w:t xml:space="preserve"> центр первинної медико-санітарної допомоги».</w:t>
      </w:r>
    </w:p>
    <w:p w:rsidR="006A298A" w:rsidRDefault="006A298A" w:rsidP="000008CB">
      <w:pPr>
        <w:ind w:firstLine="567"/>
        <w:jc w:val="both"/>
        <w:rPr>
          <w:sz w:val="28"/>
          <w:szCs w:val="28"/>
        </w:rPr>
      </w:pPr>
      <w:r w:rsidRPr="00D6609A">
        <w:rPr>
          <w:sz w:val="28"/>
          <w:szCs w:val="28"/>
        </w:rPr>
        <w:t xml:space="preserve">Станом на </w:t>
      </w:r>
      <w:r w:rsidR="00ED4CF5" w:rsidRPr="00D6609A">
        <w:rPr>
          <w:sz w:val="28"/>
          <w:szCs w:val="28"/>
        </w:rPr>
        <w:t>0</w:t>
      </w:r>
      <w:r w:rsidR="00706478" w:rsidRPr="00D6609A">
        <w:rPr>
          <w:sz w:val="28"/>
          <w:szCs w:val="28"/>
        </w:rPr>
        <w:t>1</w:t>
      </w:r>
      <w:r w:rsidRPr="00D6609A">
        <w:rPr>
          <w:sz w:val="28"/>
          <w:szCs w:val="28"/>
        </w:rPr>
        <w:t>.</w:t>
      </w:r>
      <w:r w:rsidR="00ED4CF5" w:rsidRPr="00D6609A">
        <w:rPr>
          <w:sz w:val="28"/>
          <w:szCs w:val="28"/>
        </w:rPr>
        <w:t>0</w:t>
      </w:r>
      <w:r w:rsidR="00D6609A">
        <w:rPr>
          <w:sz w:val="28"/>
          <w:szCs w:val="28"/>
        </w:rPr>
        <w:t>8</w:t>
      </w:r>
      <w:r w:rsidRPr="00D6609A">
        <w:rPr>
          <w:sz w:val="28"/>
          <w:szCs w:val="28"/>
        </w:rPr>
        <w:t>.201</w:t>
      </w:r>
      <w:r w:rsidR="00ED4CF5" w:rsidRPr="00D6609A">
        <w:rPr>
          <w:sz w:val="28"/>
          <w:szCs w:val="28"/>
        </w:rPr>
        <w:t>9</w:t>
      </w:r>
      <w:r w:rsidRPr="00D6609A">
        <w:rPr>
          <w:sz w:val="28"/>
          <w:szCs w:val="28"/>
        </w:rPr>
        <w:t xml:space="preserve">р. в </w:t>
      </w:r>
      <w:r w:rsidR="00831EFA">
        <w:rPr>
          <w:sz w:val="28"/>
          <w:szCs w:val="28"/>
        </w:rPr>
        <w:t>складі КНП «</w:t>
      </w:r>
      <w:r w:rsidRPr="00D6609A">
        <w:rPr>
          <w:sz w:val="28"/>
          <w:szCs w:val="28"/>
        </w:rPr>
        <w:t>Городнянському центрі ПМСД</w:t>
      </w:r>
      <w:r w:rsidR="00831EFA">
        <w:rPr>
          <w:sz w:val="28"/>
          <w:szCs w:val="28"/>
        </w:rPr>
        <w:t>»</w:t>
      </w:r>
      <w:r w:rsidRPr="00D6609A">
        <w:rPr>
          <w:sz w:val="28"/>
          <w:szCs w:val="28"/>
        </w:rPr>
        <w:t xml:space="preserve"> </w:t>
      </w:r>
      <w:r w:rsidR="00831EFA">
        <w:rPr>
          <w:sz w:val="28"/>
          <w:szCs w:val="28"/>
        </w:rPr>
        <w:t xml:space="preserve">функціонують </w:t>
      </w:r>
      <w:proofErr w:type="spellStart"/>
      <w:r w:rsidR="00935930">
        <w:rPr>
          <w:sz w:val="28"/>
          <w:szCs w:val="28"/>
        </w:rPr>
        <w:t>Тупичев</w:t>
      </w:r>
      <w:r w:rsidR="00831EFA">
        <w:rPr>
          <w:sz w:val="28"/>
          <w:szCs w:val="28"/>
        </w:rPr>
        <w:t>ська</w:t>
      </w:r>
      <w:proofErr w:type="spellEnd"/>
      <w:r w:rsidR="00935930">
        <w:rPr>
          <w:sz w:val="28"/>
          <w:szCs w:val="28"/>
        </w:rPr>
        <w:t xml:space="preserve"> та В.</w:t>
      </w:r>
      <w:proofErr w:type="spellStart"/>
      <w:r w:rsidR="00935930">
        <w:rPr>
          <w:sz w:val="28"/>
          <w:szCs w:val="28"/>
        </w:rPr>
        <w:t>Дирчин</w:t>
      </w:r>
      <w:r w:rsidR="00831EFA">
        <w:rPr>
          <w:sz w:val="28"/>
          <w:szCs w:val="28"/>
        </w:rPr>
        <w:t>ська</w:t>
      </w:r>
      <w:proofErr w:type="spellEnd"/>
      <w:r w:rsidR="00935930">
        <w:rPr>
          <w:sz w:val="28"/>
          <w:szCs w:val="28"/>
        </w:rPr>
        <w:t xml:space="preserve"> сільські лікарські амбулаторії, </w:t>
      </w:r>
      <w:r w:rsidR="004D260D" w:rsidRPr="00D6609A">
        <w:rPr>
          <w:sz w:val="28"/>
          <w:szCs w:val="28"/>
        </w:rPr>
        <w:t xml:space="preserve">3 </w:t>
      </w:r>
      <w:proofErr w:type="spellStart"/>
      <w:r w:rsidR="004D260D" w:rsidRPr="00D6609A">
        <w:rPr>
          <w:sz w:val="28"/>
          <w:szCs w:val="28"/>
        </w:rPr>
        <w:t>ФАПи</w:t>
      </w:r>
      <w:proofErr w:type="spellEnd"/>
      <w:r w:rsidR="004D260D" w:rsidRPr="00D6609A">
        <w:rPr>
          <w:sz w:val="28"/>
          <w:szCs w:val="28"/>
        </w:rPr>
        <w:t xml:space="preserve"> та 31 фельдшерський пункт.</w:t>
      </w:r>
    </w:p>
    <w:p w:rsidR="00EC5F02" w:rsidRDefault="00EC5F02" w:rsidP="00EC5F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сьогоднішній день підприємство потребує 5 лікарів загальної практики сімейної медицини та необхідні медичні працівники в фельдшерські пункти </w:t>
      </w:r>
      <w:proofErr w:type="spellStart"/>
      <w:r>
        <w:rPr>
          <w:sz w:val="28"/>
          <w:szCs w:val="28"/>
        </w:rPr>
        <w:t>с.Хотівля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с.Невкля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с.Кузничі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с.Сеньківка</w:t>
      </w:r>
      <w:proofErr w:type="spellEnd"/>
      <w:r>
        <w:rPr>
          <w:sz w:val="28"/>
          <w:szCs w:val="28"/>
        </w:rPr>
        <w:t>,</w:t>
      </w:r>
      <w:r w:rsidRPr="0088374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с.Андріївка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с.Володимирівка</w:t>
      </w:r>
      <w:proofErr w:type="spellEnd"/>
      <w:r>
        <w:rPr>
          <w:sz w:val="28"/>
          <w:szCs w:val="28"/>
        </w:rPr>
        <w:t>.</w:t>
      </w:r>
    </w:p>
    <w:p w:rsidR="000D6D93" w:rsidRPr="00D6609A" w:rsidRDefault="000D6D93" w:rsidP="000008CB">
      <w:pPr>
        <w:ind w:firstLine="567"/>
        <w:jc w:val="both"/>
        <w:rPr>
          <w:sz w:val="28"/>
          <w:szCs w:val="28"/>
        </w:rPr>
      </w:pPr>
      <w:r w:rsidRPr="00D6609A">
        <w:rPr>
          <w:sz w:val="28"/>
          <w:szCs w:val="28"/>
        </w:rPr>
        <w:t xml:space="preserve">Відповідно </w:t>
      </w:r>
      <w:r w:rsidR="00946744" w:rsidRPr="00D6609A">
        <w:rPr>
          <w:sz w:val="28"/>
          <w:szCs w:val="28"/>
        </w:rPr>
        <w:t xml:space="preserve">до чинного законодавства </w:t>
      </w:r>
      <w:r w:rsidRPr="00D6609A">
        <w:rPr>
          <w:sz w:val="28"/>
          <w:szCs w:val="28"/>
        </w:rPr>
        <w:t>в структурних</w:t>
      </w:r>
      <w:r w:rsidR="00D6609A" w:rsidRPr="00D6609A">
        <w:rPr>
          <w:sz w:val="28"/>
          <w:szCs w:val="28"/>
        </w:rPr>
        <w:t xml:space="preserve"> підрозділах Центру ПМСД медичні</w:t>
      </w:r>
      <w:r w:rsidRPr="00D6609A">
        <w:rPr>
          <w:sz w:val="28"/>
          <w:szCs w:val="28"/>
        </w:rPr>
        <w:t xml:space="preserve"> працівники пр</w:t>
      </w:r>
      <w:r w:rsidR="00D6609A" w:rsidRPr="00D6609A">
        <w:rPr>
          <w:sz w:val="28"/>
          <w:szCs w:val="28"/>
        </w:rPr>
        <w:t xml:space="preserve">ацюють за </w:t>
      </w:r>
      <w:r w:rsidRPr="00D6609A">
        <w:rPr>
          <w:sz w:val="28"/>
          <w:szCs w:val="28"/>
        </w:rPr>
        <w:t>ново</w:t>
      </w:r>
      <w:r w:rsidR="00D6609A" w:rsidRPr="00D6609A">
        <w:rPr>
          <w:sz w:val="28"/>
          <w:szCs w:val="28"/>
        </w:rPr>
        <w:t>ю</w:t>
      </w:r>
      <w:r w:rsidRPr="00D6609A">
        <w:rPr>
          <w:sz w:val="28"/>
          <w:szCs w:val="28"/>
        </w:rPr>
        <w:t xml:space="preserve"> модел</w:t>
      </w:r>
      <w:r w:rsidR="00D6609A" w:rsidRPr="00D6609A">
        <w:rPr>
          <w:sz w:val="28"/>
          <w:szCs w:val="28"/>
        </w:rPr>
        <w:t>лю</w:t>
      </w:r>
      <w:r w:rsidRPr="00D6609A">
        <w:rPr>
          <w:sz w:val="28"/>
          <w:szCs w:val="28"/>
        </w:rPr>
        <w:t xml:space="preserve"> організації надання первинної медичної допомоги.</w:t>
      </w:r>
    </w:p>
    <w:p w:rsidR="00670A95" w:rsidRPr="00935930" w:rsidRDefault="00D6609A" w:rsidP="00074211">
      <w:pPr>
        <w:ind w:firstLine="567"/>
        <w:jc w:val="both"/>
        <w:rPr>
          <w:sz w:val="28"/>
          <w:szCs w:val="28"/>
        </w:rPr>
      </w:pPr>
      <w:r w:rsidRPr="00935930">
        <w:rPr>
          <w:sz w:val="28"/>
          <w:szCs w:val="28"/>
        </w:rPr>
        <w:t>В</w:t>
      </w:r>
      <w:r w:rsidR="00706478" w:rsidRPr="00935930">
        <w:rPr>
          <w:sz w:val="28"/>
          <w:szCs w:val="28"/>
        </w:rPr>
        <w:t xml:space="preserve"> електронн</w:t>
      </w:r>
      <w:r w:rsidRPr="00935930">
        <w:rPr>
          <w:sz w:val="28"/>
          <w:szCs w:val="28"/>
        </w:rPr>
        <w:t>ій</w:t>
      </w:r>
      <w:r w:rsidR="00706478" w:rsidRPr="00935930">
        <w:rPr>
          <w:sz w:val="28"/>
          <w:szCs w:val="28"/>
        </w:rPr>
        <w:t xml:space="preserve"> систем</w:t>
      </w:r>
      <w:r w:rsidRPr="00935930">
        <w:rPr>
          <w:sz w:val="28"/>
          <w:szCs w:val="28"/>
        </w:rPr>
        <w:t>і</w:t>
      </w:r>
      <w:r w:rsidR="00706478" w:rsidRPr="00935930">
        <w:rPr>
          <w:sz w:val="28"/>
          <w:szCs w:val="28"/>
        </w:rPr>
        <w:t xml:space="preserve"> охорони здоров'я зареєстровано </w:t>
      </w:r>
      <w:r w:rsidR="00706478" w:rsidRPr="00EC5F02">
        <w:rPr>
          <w:sz w:val="28"/>
          <w:szCs w:val="28"/>
        </w:rPr>
        <w:t>4 лікарі загальної практики сімейної медицини, 2 лікарі-терапевти та 5 лікарів-педіатрів.</w:t>
      </w:r>
      <w:r w:rsidR="00074211" w:rsidRPr="00EC5F02">
        <w:rPr>
          <w:sz w:val="28"/>
          <w:szCs w:val="28"/>
        </w:rPr>
        <w:t xml:space="preserve"> </w:t>
      </w:r>
      <w:r w:rsidR="00074211" w:rsidRPr="00935930">
        <w:rPr>
          <w:sz w:val="28"/>
          <w:szCs w:val="28"/>
        </w:rPr>
        <w:tab/>
      </w:r>
    </w:p>
    <w:p w:rsidR="00D11ECE" w:rsidRDefault="00074211" w:rsidP="00D11ECE">
      <w:pPr>
        <w:ind w:firstLine="567"/>
        <w:jc w:val="both"/>
        <w:rPr>
          <w:sz w:val="28"/>
          <w:szCs w:val="28"/>
        </w:rPr>
      </w:pPr>
      <w:r w:rsidRPr="00935930">
        <w:rPr>
          <w:sz w:val="28"/>
          <w:szCs w:val="28"/>
        </w:rPr>
        <w:t xml:space="preserve">На </w:t>
      </w:r>
      <w:r w:rsidR="00D11ECE">
        <w:rPr>
          <w:sz w:val="28"/>
          <w:szCs w:val="28"/>
        </w:rPr>
        <w:t>19</w:t>
      </w:r>
      <w:r w:rsidRPr="00935930">
        <w:rPr>
          <w:sz w:val="28"/>
          <w:szCs w:val="28"/>
        </w:rPr>
        <w:t>.0</w:t>
      </w:r>
      <w:r w:rsidR="00D6609A" w:rsidRPr="00935930">
        <w:rPr>
          <w:sz w:val="28"/>
          <w:szCs w:val="28"/>
        </w:rPr>
        <w:t>8</w:t>
      </w:r>
      <w:r w:rsidRPr="00935930">
        <w:rPr>
          <w:sz w:val="28"/>
          <w:szCs w:val="28"/>
        </w:rPr>
        <w:t>.2019р. лікарями оформлено та зареєс</w:t>
      </w:r>
      <w:r w:rsidR="00935930" w:rsidRPr="00935930">
        <w:rPr>
          <w:sz w:val="28"/>
          <w:szCs w:val="28"/>
        </w:rPr>
        <w:t>тровано декларацій з пацієнтами</w:t>
      </w:r>
      <w:r w:rsidR="00D11ECE">
        <w:rPr>
          <w:sz w:val="28"/>
          <w:szCs w:val="28"/>
        </w:rPr>
        <w:t xml:space="preserve"> 15247 (55,6%) декларацій, із них з дітьми - 3994.</w:t>
      </w:r>
    </w:p>
    <w:p w:rsidR="00D11ECE" w:rsidRDefault="00D11ECE" w:rsidP="00D11E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березня впроваджено електронну медичну картку та запис на прийом до лікарів через </w:t>
      </w:r>
      <w:proofErr w:type="spellStart"/>
      <w:r>
        <w:rPr>
          <w:sz w:val="28"/>
          <w:szCs w:val="28"/>
        </w:rPr>
        <w:t>інтернет</w:t>
      </w:r>
      <w:proofErr w:type="spellEnd"/>
      <w:r>
        <w:rPr>
          <w:sz w:val="28"/>
          <w:szCs w:val="28"/>
        </w:rPr>
        <w:t>, такою послугою скористались майже 450 пацієнтів.</w:t>
      </w:r>
    </w:p>
    <w:p w:rsidR="00D11ECE" w:rsidRDefault="00D11ECE" w:rsidP="00D11E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Урядової програми "Доступні ліки" з 1 квітня 2019 року впроваджено виписування електронного рецепту. Станом на 19.08.2019р. виписано 1348 рецептів.</w:t>
      </w:r>
    </w:p>
    <w:p w:rsidR="00D11ECE" w:rsidRDefault="00D11ECE" w:rsidP="00D11E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6 місяців 2019 року за кошти державного бюджету отримані від Нац</w:t>
      </w:r>
      <w:r w:rsidR="00F46290">
        <w:rPr>
          <w:sz w:val="28"/>
          <w:szCs w:val="28"/>
        </w:rPr>
        <w:t xml:space="preserve">іональної </w:t>
      </w:r>
      <w:r>
        <w:rPr>
          <w:sz w:val="28"/>
          <w:szCs w:val="28"/>
        </w:rPr>
        <w:t>служби здоров</w:t>
      </w:r>
      <w:r w:rsidRPr="00D11ECE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 України (НСЗУ) придбано медичного оснащення на суму 316162,62 грн. </w:t>
      </w:r>
    </w:p>
    <w:p w:rsidR="00626F5F" w:rsidRDefault="00626F5F" w:rsidP="002A4CB9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4CB9" w:rsidRPr="00230FCE" w:rsidRDefault="002A4CB9" w:rsidP="002A4CB9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FC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30FCE">
        <w:rPr>
          <w:rFonts w:ascii="Times New Roman" w:hAnsi="Times New Roman" w:cs="Times New Roman"/>
          <w:sz w:val="28"/>
          <w:szCs w:val="28"/>
          <w:u w:val="single"/>
          <w:lang w:val="uk-UA"/>
        </w:rPr>
        <w:t>Вторинну медичну</w:t>
      </w:r>
      <w:r w:rsidRPr="00230FCE">
        <w:rPr>
          <w:rFonts w:ascii="Times New Roman" w:hAnsi="Times New Roman" w:cs="Times New Roman"/>
          <w:sz w:val="28"/>
          <w:szCs w:val="28"/>
          <w:lang w:val="uk-UA"/>
        </w:rPr>
        <w:t xml:space="preserve"> допомогу надає населенню ЦРЛ на 1</w:t>
      </w:r>
      <w:r w:rsidR="00831EFA" w:rsidRPr="00230FCE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230FCE">
        <w:rPr>
          <w:rFonts w:ascii="Times New Roman" w:hAnsi="Times New Roman" w:cs="Times New Roman"/>
          <w:sz w:val="28"/>
          <w:szCs w:val="28"/>
          <w:lang w:val="uk-UA"/>
        </w:rPr>
        <w:t xml:space="preserve"> ліжок. </w:t>
      </w:r>
      <w:r w:rsidR="00C926E4" w:rsidRPr="00230FCE">
        <w:rPr>
          <w:rFonts w:ascii="Times New Roman" w:hAnsi="Times New Roman" w:cs="Times New Roman"/>
          <w:sz w:val="28"/>
          <w:szCs w:val="28"/>
          <w:lang w:val="uk-UA"/>
        </w:rPr>
        <w:t xml:space="preserve">В лікарні працюють </w:t>
      </w:r>
      <w:r w:rsidR="00831EFA" w:rsidRPr="00230FCE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6A7BC2" w:rsidRPr="00230FCE">
        <w:rPr>
          <w:rFonts w:ascii="Times New Roman" w:hAnsi="Times New Roman" w:cs="Times New Roman"/>
          <w:sz w:val="28"/>
          <w:szCs w:val="28"/>
          <w:lang w:val="uk-UA"/>
        </w:rPr>
        <w:t xml:space="preserve"> лікарів та 1</w:t>
      </w:r>
      <w:r w:rsidR="00831EFA" w:rsidRPr="00230FC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A7BC2" w:rsidRPr="00230FCE">
        <w:rPr>
          <w:rFonts w:ascii="Times New Roman" w:hAnsi="Times New Roman" w:cs="Times New Roman"/>
          <w:sz w:val="28"/>
          <w:szCs w:val="28"/>
          <w:lang w:val="uk-UA"/>
        </w:rPr>
        <w:t>7 середніх медичних працівників.</w:t>
      </w:r>
    </w:p>
    <w:p w:rsidR="00DA7B39" w:rsidRPr="00230FCE" w:rsidRDefault="00DA7B39" w:rsidP="00117B30">
      <w:pPr>
        <w:ind w:firstLine="709"/>
        <w:rPr>
          <w:sz w:val="28"/>
          <w:szCs w:val="28"/>
        </w:rPr>
      </w:pPr>
      <w:r w:rsidRPr="00230FCE">
        <w:rPr>
          <w:sz w:val="28"/>
          <w:szCs w:val="28"/>
        </w:rPr>
        <w:t>Проблемним питанням є укомплектування вакантних лікарських посад.</w:t>
      </w:r>
    </w:p>
    <w:p w:rsidR="00DA7B39" w:rsidRPr="00230FCE" w:rsidRDefault="00DA7B39" w:rsidP="00DA7B39">
      <w:pPr>
        <w:tabs>
          <w:tab w:val="left" w:pos="720"/>
        </w:tabs>
        <w:ind w:firstLine="720"/>
        <w:jc w:val="both"/>
        <w:rPr>
          <w:sz w:val="28"/>
          <w:szCs w:val="28"/>
          <w:bdr w:val="none" w:sz="0" w:space="0" w:color="auto" w:frame="1"/>
        </w:rPr>
      </w:pPr>
      <w:r w:rsidRPr="00230FCE">
        <w:rPr>
          <w:sz w:val="28"/>
          <w:szCs w:val="28"/>
        </w:rPr>
        <w:t>Для вирішення такої проблеми систематично направляються заявки в управління охорони здоров’я</w:t>
      </w:r>
      <w:r w:rsidR="00831EFA" w:rsidRPr="00230FCE">
        <w:rPr>
          <w:sz w:val="28"/>
          <w:szCs w:val="28"/>
        </w:rPr>
        <w:t>, р</w:t>
      </w:r>
      <w:r w:rsidRPr="00230FCE">
        <w:rPr>
          <w:sz w:val="28"/>
          <w:szCs w:val="28"/>
        </w:rPr>
        <w:t xml:space="preserve">озроблена </w:t>
      </w:r>
      <w:r w:rsidRPr="00230FCE">
        <w:rPr>
          <w:sz w:val="28"/>
          <w:szCs w:val="28"/>
          <w:bdr w:val="none" w:sz="0" w:space="0" w:color="auto" w:frame="1"/>
        </w:rPr>
        <w:t xml:space="preserve">Програма забезпечення кадрами лікарів лікувально-профілактичних закладів району на 2010-2020 роки. Відповідно до даної програми </w:t>
      </w:r>
      <w:proofErr w:type="spellStart"/>
      <w:r w:rsidRPr="00230FCE">
        <w:rPr>
          <w:sz w:val="28"/>
          <w:szCs w:val="28"/>
          <w:bdr w:val="none" w:sz="0" w:space="0" w:color="auto" w:frame="1"/>
        </w:rPr>
        <w:t>заключено</w:t>
      </w:r>
      <w:proofErr w:type="spellEnd"/>
      <w:r w:rsidRPr="00230FCE">
        <w:rPr>
          <w:sz w:val="28"/>
          <w:szCs w:val="28"/>
          <w:bdr w:val="none" w:sz="0" w:space="0" w:color="auto" w:frame="1"/>
        </w:rPr>
        <w:t xml:space="preserve"> 1 договір на навчання за кошти районного  бюджету. В </w:t>
      </w:r>
      <w:r w:rsidRPr="00230FCE">
        <w:rPr>
          <w:sz w:val="28"/>
          <w:szCs w:val="28"/>
          <w:bdr w:val="none" w:sz="0" w:space="0" w:color="auto" w:frame="1"/>
        </w:rPr>
        <w:lastRenderedPageBreak/>
        <w:t>201</w:t>
      </w:r>
      <w:r w:rsidR="00831EFA" w:rsidRPr="00230FCE">
        <w:rPr>
          <w:sz w:val="28"/>
          <w:szCs w:val="28"/>
          <w:bdr w:val="none" w:sz="0" w:space="0" w:color="auto" w:frame="1"/>
        </w:rPr>
        <w:t>9</w:t>
      </w:r>
      <w:r w:rsidRPr="00230FCE">
        <w:rPr>
          <w:sz w:val="28"/>
          <w:szCs w:val="28"/>
          <w:bdr w:val="none" w:sz="0" w:space="0" w:color="auto" w:frame="1"/>
        </w:rPr>
        <w:t xml:space="preserve"> році </w:t>
      </w:r>
      <w:r w:rsidR="00831EFA" w:rsidRPr="00230FCE">
        <w:rPr>
          <w:sz w:val="28"/>
          <w:szCs w:val="28"/>
          <w:bdr w:val="none" w:sz="0" w:space="0" w:color="auto" w:frame="1"/>
        </w:rPr>
        <w:t xml:space="preserve">в черговий раз </w:t>
      </w:r>
      <w:r w:rsidRPr="00230FCE">
        <w:rPr>
          <w:sz w:val="28"/>
          <w:szCs w:val="28"/>
          <w:bdr w:val="none" w:sz="0" w:space="0" w:color="auto" w:frame="1"/>
        </w:rPr>
        <w:t>об</w:t>
      </w:r>
      <w:r w:rsidRPr="00230FCE">
        <w:rPr>
          <w:sz w:val="28"/>
          <w:szCs w:val="28"/>
          <w:bdr w:val="none" w:sz="0" w:space="0" w:color="auto" w:frame="1"/>
          <w:lang w:val="ru-RU"/>
        </w:rPr>
        <w:t>’</w:t>
      </w:r>
      <w:r w:rsidRPr="00230FCE">
        <w:rPr>
          <w:sz w:val="28"/>
          <w:szCs w:val="28"/>
          <w:bdr w:val="none" w:sz="0" w:space="0" w:color="auto" w:frame="1"/>
        </w:rPr>
        <w:t>явлений конкурс</w:t>
      </w:r>
      <w:r w:rsidR="00230FCE" w:rsidRPr="00230FCE">
        <w:rPr>
          <w:sz w:val="28"/>
          <w:szCs w:val="28"/>
          <w:bdr w:val="none" w:sz="0" w:space="0" w:color="auto" w:frame="1"/>
        </w:rPr>
        <w:t>, термін подання заяв триватиме до 30 серпня</w:t>
      </w:r>
      <w:r w:rsidRPr="00230FCE">
        <w:rPr>
          <w:sz w:val="28"/>
          <w:szCs w:val="28"/>
          <w:bdr w:val="none" w:sz="0" w:space="0" w:color="auto" w:frame="1"/>
        </w:rPr>
        <w:t>.</w:t>
      </w:r>
    </w:p>
    <w:p w:rsidR="00230FCE" w:rsidRPr="00230FCE" w:rsidRDefault="00230FCE" w:rsidP="00DA7B39">
      <w:pPr>
        <w:tabs>
          <w:tab w:val="left" w:pos="720"/>
        </w:tabs>
        <w:ind w:firstLine="720"/>
        <w:jc w:val="both"/>
        <w:rPr>
          <w:sz w:val="28"/>
          <w:szCs w:val="28"/>
          <w:bdr w:val="none" w:sz="0" w:space="0" w:color="auto" w:frame="1"/>
        </w:rPr>
      </w:pPr>
      <w:r w:rsidRPr="00230FCE">
        <w:rPr>
          <w:sz w:val="28"/>
          <w:szCs w:val="28"/>
          <w:bdr w:val="none" w:sz="0" w:space="0" w:color="auto" w:frame="1"/>
        </w:rPr>
        <w:t>В поточному році</w:t>
      </w:r>
      <w:r w:rsidR="00DA7B39" w:rsidRPr="00230FCE">
        <w:rPr>
          <w:sz w:val="28"/>
          <w:szCs w:val="28"/>
          <w:bdr w:val="none" w:sz="0" w:space="0" w:color="auto" w:frame="1"/>
        </w:rPr>
        <w:t xml:space="preserve"> </w:t>
      </w:r>
      <w:r w:rsidRPr="00230FCE">
        <w:rPr>
          <w:sz w:val="28"/>
          <w:szCs w:val="28"/>
          <w:bdr w:val="none" w:sz="0" w:space="0" w:color="auto" w:frame="1"/>
        </w:rPr>
        <w:t>почали працювати молоді спеціалісти: лікар-невропатолог, травматолог та анестезіолог.</w:t>
      </w:r>
    </w:p>
    <w:p w:rsidR="002A4CB9" w:rsidRDefault="002A4CB9" w:rsidP="002A4CB9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FC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 програмою </w:t>
      </w:r>
      <w:r w:rsidR="006A7BC2" w:rsidRPr="00230FCE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Pr="00230FCE">
        <w:rPr>
          <w:rFonts w:ascii="Times New Roman" w:hAnsi="Times New Roman" w:cs="Times New Roman"/>
          <w:sz w:val="28"/>
          <w:szCs w:val="28"/>
          <w:lang w:val="uk-UA"/>
        </w:rPr>
        <w:t xml:space="preserve">стимулів громадою Городнянської міської ради проводиться щомісячна виплата додаткової зарплати лікарям - молодим спеціалістам. </w:t>
      </w:r>
    </w:p>
    <w:p w:rsidR="00C30DF8" w:rsidRDefault="00C30DF8" w:rsidP="00626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районі затверджені та реалізуються такі програми : </w:t>
      </w:r>
    </w:p>
    <w:p w:rsidR="00C30DF8" w:rsidRDefault="00C30DF8" w:rsidP="00C30DF8">
      <w:pPr>
        <w:jc w:val="both"/>
        <w:rPr>
          <w:sz w:val="28"/>
          <w:szCs w:val="28"/>
        </w:rPr>
      </w:pPr>
      <w:r>
        <w:rPr>
          <w:sz w:val="28"/>
          <w:szCs w:val="28"/>
        </w:rPr>
        <w:t>- «Цукровий діабет» на період 2016-2020 років - використано 529,96 тис. грн.</w:t>
      </w:r>
    </w:p>
    <w:p w:rsidR="00C30DF8" w:rsidRDefault="00C30DF8" w:rsidP="00C30DF8">
      <w:pPr>
        <w:jc w:val="both"/>
        <w:rPr>
          <w:sz w:val="28"/>
          <w:szCs w:val="28"/>
        </w:rPr>
      </w:pPr>
      <w:r>
        <w:rPr>
          <w:sz w:val="28"/>
          <w:szCs w:val="28"/>
        </w:rPr>
        <w:t>- «Програма боротьби з онкологічними захворюваннями на 2017-2021 роки» - використано понад 26 тис. грн.</w:t>
      </w:r>
    </w:p>
    <w:p w:rsidR="00C30DF8" w:rsidRDefault="00C30DF8" w:rsidP="00C30D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профілактики та лікування соціально-небезпечних інфекцій затверджена та реалізується районна програма: </w:t>
      </w:r>
    </w:p>
    <w:p w:rsidR="00C30DF8" w:rsidRDefault="00C30DF8" w:rsidP="00C30DF8">
      <w:pPr>
        <w:jc w:val="both"/>
        <w:rPr>
          <w:sz w:val="28"/>
          <w:szCs w:val="28"/>
        </w:rPr>
      </w:pPr>
      <w:r>
        <w:rPr>
          <w:sz w:val="28"/>
          <w:szCs w:val="28"/>
        </w:rPr>
        <w:t>- «Протидія захворюванню на туберкульоз у 2017 – 2021 роках» - за І півріччя 2019 р. було використано  – 78,5 тис. грн.</w:t>
      </w:r>
    </w:p>
    <w:p w:rsidR="00C30DF8" w:rsidRPr="00230FCE" w:rsidRDefault="00C30DF8" w:rsidP="00C30DF8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7B30" w:rsidRPr="004172CF" w:rsidRDefault="00C11CDA" w:rsidP="00C11CD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B30" w:rsidRPr="004172CF">
        <w:rPr>
          <w:rFonts w:ascii="Times New Roman" w:hAnsi="Times New Roman" w:cs="Times New Roman"/>
          <w:sz w:val="28"/>
          <w:szCs w:val="28"/>
          <w:lang w:val="uk-UA"/>
        </w:rPr>
        <w:t>На утримання закладів охорони здоров</w:t>
      </w:r>
      <w:r w:rsidR="00117B30" w:rsidRPr="004172CF">
        <w:rPr>
          <w:rFonts w:ascii="Times New Roman" w:hAnsi="Times New Roman" w:cs="Times New Roman"/>
          <w:sz w:val="28"/>
          <w:szCs w:val="28"/>
        </w:rPr>
        <w:t>’</w:t>
      </w:r>
      <w:r w:rsidR="00117B30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я району в </w:t>
      </w:r>
      <w:r w:rsidR="005853B6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1 півріччі </w:t>
      </w:r>
      <w:r w:rsidR="00117B30" w:rsidRPr="004172CF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626F5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17B30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626F5F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117B30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було </w:t>
      </w:r>
      <w:r w:rsidR="00117B30" w:rsidRPr="00AB0462">
        <w:rPr>
          <w:rFonts w:ascii="Times New Roman" w:hAnsi="Times New Roman" w:cs="Times New Roman"/>
          <w:sz w:val="28"/>
          <w:szCs w:val="28"/>
          <w:lang w:val="uk-UA"/>
        </w:rPr>
        <w:t xml:space="preserve">витрачено </w:t>
      </w:r>
      <w:r w:rsidR="00AB0462" w:rsidRPr="00AB0462">
        <w:rPr>
          <w:rFonts w:ascii="Times New Roman" w:hAnsi="Times New Roman" w:cs="Times New Roman"/>
          <w:sz w:val="28"/>
          <w:szCs w:val="28"/>
          <w:lang w:val="uk-UA"/>
        </w:rPr>
        <w:t>14224,7</w:t>
      </w:r>
      <w:r w:rsidR="00117B30" w:rsidRPr="00AB0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7B30" w:rsidRPr="00AB046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17B30" w:rsidRPr="00AB0462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коштів, з них </w:t>
      </w:r>
      <w:r w:rsidR="00AB0462" w:rsidRPr="00AB0462">
        <w:rPr>
          <w:rFonts w:ascii="Times New Roman" w:hAnsi="Times New Roman" w:cs="Times New Roman"/>
          <w:sz w:val="28"/>
          <w:szCs w:val="28"/>
          <w:lang w:val="uk-UA"/>
        </w:rPr>
        <w:t>11462,8</w:t>
      </w:r>
      <w:r w:rsidR="00117B30" w:rsidRPr="00AB0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7B30" w:rsidRPr="00AB046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17B30" w:rsidRPr="00AB046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A49C1" w:rsidRPr="00AB0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B30" w:rsidRPr="00AB0462">
        <w:rPr>
          <w:rFonts w:ascii="Times New Roman" w:hAnsi="Times New Roman" w:cs="Times New Roman"/>
          <w:sz w:val="28"/>
          <w:szCs w:val="28"/>
          <w:lang w:val="uk-UA"/>
        </w:rPr>
        <w:t>на заробітну</w:t>
      </w:r>
      <w:r w:rsidR="00117B30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плату.</w:t>
      </w:r>
    </w:p>
    <w:p w:rsidR="00117B30" w:rsidRPr="004172CF" w:rsidRDefault="00117B30" w:rsidP="002A4CB9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Позабюджетних коштів залучено </w:t>
      </w:r>
      <w:r w:rsidR="004172CF" w:rsidRPr="004172CF">
        <w:rPr>
          <w:rFonts w:ascii="Times New Roman" w:hAnsi="Times New Roman" w:cs="Times New Roman"/>
          <w:sz w:val="28"/>
          <w:szCs w:val="28"/>
          <w:lang w:val="uk-UA"/>
        </w:rPr>
        <w:t>701,5</w:t>
      </w:r>
      <w:r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72C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4172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49C1" w:rsidRPr="004172CF" w:rsidRDefault="00117B30" w:rsidP="002A4CB9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72CF">
        <w:rPr>
          <w:rFonts w:ascii="Times New Roman" w:hAnsi="Times New Roman" w:cs="Times New Roman"/>
          <w:sz w:val="28"/>
          <w:szCs w:val="28"/>
          <w:lang w:val="uk-UA"/>
        </w:rPr>
        <w:t>На безкоштовне та пільгове</w:t>
      </w:r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амбулаторне лікування хворих використано </w:t>
      </w:r>
      <w:r w:rsidR="004172CF" w:rsidRPr="004172CF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2CF" w:rsidRPr="004172C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>рове</w:t>
      </w:r>
      <w:r w:rsidR="004172CF" w:rsidRPr="004172CF">
        <w:rPr>
          <w:rFonts w:ascii="Times New Roman" w:hAnsi="Times New Roman" w:cs="Times New Roman"/>
          <w:sz w:val="28"/>
          <w:szCs w:val="28"/>
          <w:lang w:val="uk-UA"/>
        </w:rPr>
        <w:t>дено</w:t>
      </w:r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заміну</w:t>
      </w:r>
      <w:r w:rsidR="004172CF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144 </w:t>
      </w:r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віконних блоків на </w:t>
      </w:r>
      <w:proofErr w:type="spellStart"/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>енергоефективні</w:t>
      </w:r>
      <w:proofErr w:type="spellEnd"/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>, відкрит</w:t>
      </w:r>
      <w:r w:rsidR="004172CF" w:rsidRPr="004172C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 приймально-діагностичне відділення, </w:t>
      </w:r>
      <w:r w:rsidR="004172CF" w:rsidRPr="004172CF">
        <w:rPr>
          <w:rFonts w:ascii="Times New Roman" w:hAnsi="Times New Roman" w:cs="Times New Roman"/>
          <w:sz w:val="28"/>
          <w:szCs w:val="28"/>
          <w:lang w:val="uk-UA"/>
        </w:rPr>
        <w:t xml:space="preserve">придбано медичного обладнання на суму 194 </w:t>
      </w:r>
      <w:proofErr w:type="spellStart"/>
      <w:r w:rsidR="004172CF" w:rsidRPr="004172C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A49C1" w:rsidRPr="004172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72CF" w:rsidRDefault="004172CF" w:rsidP="00B4671F">
      <w:pPr>
        <w:pStyle w:val="a8"/>
        <w:ind w:firstLine="567"/>
        <w:jc w:val="center"/>
        <w:rPr>
          <w:b/>
          <w:i/>
          <w:color w:val="FF0000"/>
          <w:sz w:val="28"/>
          <w:szCs w:val="28"/>
        </w:rPr>
      </w:pPr>
    </w:p>
    <w:p w:rsidR="00B4671F" w:rsidRPr="004A6DF3" w:rsidRDefault="00B4671F" w:rsidP="00B4671F">
      <w:pPr>
        <w:pStyle w:val="a8"/>
        <w:ind w:firstLine="567"/>
        <w:jc w:val="center"/>
        <w:rPr>
          <w:b/>
          <w:i/>
          <w:color w:val="auto"/>
          <w:sz w:val="28"/>
          <w:szCs w:val="28"/>
        </w:rPr>
      </w:pPr>
      <w:r w:rsidRPr="004A6DF3">
        <w:rPr>
          <w:b/>
          <w:i/>
          <w:color w:val="auto"/>
          <w:sz w:val="28"/>
          <w:szCs w:val="28"/>
        </w:rPr>
        <w:t>Соціальний захист</w:t>
      </w:r>
    </w:p>
    <w:p w:rsidR="00B4671F" w:rsidRPr="004A6DF3" w:rsidRDefault="00B4671F" w:rsidP="00B4671F">
      <w:pPr>
        <w:tabs>
          <w:tab w:val="left" w:pos="851"/>
        </w:tabs>
        <w:spacing w:line="250" w:lineRule="auto"/>
        <w:ind w:firstLine="567"/>
        <w:jc w:val="both"/>
        <w:rPr>
          <w:sz w:val="28"/>
          <w:szCs w:val="28"/>
        </w:rPr>
      </w:pPr>
      <w:r w:rsidRPr="004A6DF3">
        <w:rPr>
          <w:sz w:val="28"/>
          <w:szCs w:val="28"/>
        </w:rPr>
        <w:t xml:space="preserve">Протягом звітного періоду </w:t>
      </w:r>
      <w:r w:rsidR="004A6DF3" w:rsidRPr="004A6DF3">
        <w:rPr>
          <w:sz w:val="28"/>
          <w:szCs w:val="28"/>
        </w:rPr>
        <w:t>1970</w:t>
      </w:r>
      <w:r w:rsidRPr="004A6DF3">
        <w:rPr>
          <w:sz w:val="28"/>
          <w:szCs w:val="28"/>
        </w:rPr>
        <w:t xml:space="preserve"> осіб отримали державні соціальні допомоги, на виплату яких спрямовано </w:t>
      </w:r>
      <w:r w:rsidR="004A6DF3" w:rsidRPr="004A6DF3">
        <w:rPr>
          <w:sz w:val="28"/>
          <w:szCs w:val="28"/>
        </w:rPr>
        <w:t>2</w:t>
      </w:r>
      <w:r w:rsidRPr="004A6DF3">
        <w:rPr>
          <w:sz w:val="28"/>
          <w:szCs w:val="28"/>
        </w:rPr>
        <w:t>4,</w:t>
      </w:r>
      <w:r w:rsidR="004A6DF3" w:rsidRPr="004A6DF3">
        <w:rPr>
          <w:sz w:val="28"/>
          <w:szCs w:val="28"/>
        </w:rPr>
        <w:t>5</w:t>
      </w:r>
      <w:r w:rsidRPr="004A6DF3">
        <w:rPr>
          <w:sz w:val="28"/>
          <w:szCs w:val="28"/>
        </w:rPr>
        <w:t xml:space="preserve"> млн. грн. </w:t>
      </w:r>
    </w:p>
    <w:p w:rsidR="00B4671F" w:rsidRPr="002B7508" w:rsidRDefault="00B4671F" w:rsidP="00B4671F">
      <w:pPr>
        <w:tabs>
          <w:tab w:val="left" w:pos="851"/>
        </w:tabs>
        <w:spacing w:line="250" w:lineRule="auto"/>
        <w:ind w:firstLine="567"/>
        <w:jc w:val="both"/>
        <w:rPr>
          <w:sz w:val="28"/>
          <w:szCs w:val="28"/>
        </w:rPr>
      </w:pPr>
      <w:r w:rsidRPr="002B7508">
        <w:rPr>
          <w:sz w:val="28"/>
          <w:szCs w:val="28"/>
        </w:rPr>
        <w:t xml:space="preserve">Протягом </w:t>
      </w:r>
      <w:r w:rsidR="002B7508" w:rsidRPr="002B7508">
        <w:rPr>
          <w:sz w:val="28"/>
          <w:szCs w:val="28"/>
        </w:rPr>
        <w:t>1 півріччя</w:t>
      </w:r>
      <w:r w:rsidRPr="002B7508">
        <w:rPr>
          <w:sz w:val="28"/>
          <w:szCs w:val="28"/>
        </w:rPr>
        <w:t xml:space="preserve"> субсидії для відшкодування витрат на оплату житлово-комунальних послуг призначено </w:t>
      </w:r>
      <w:r w:rsidR="00F51F79">
        <w:rPr>
          <w:sz w:val="28"/>
          <w:szCs w:val="28"/>
        </w:rPr>
        <w:t>4596</w:t>
      </w:r>
      <w:r w:rsidRPr="002B7508">
        <w:rPr>
          <w:sz w:val="28"/>
          <w:szCs w:val="28"/>
        </w:rPr>
        <w:t xml:space="preserve"> сім’ям. На відшкодування витрат за надані населенню субсидії спрямовано </w:t>
      </w:r>
      <w:r w:rsidR="002B7508" w:rsidRPr="002B7508">
        <w:rPr>
          <w:sz w:val="28"/>
          <w:szCs w:val="28"/>
        </w:rPr>
        <w:t>29,9</w:t>
      </w:r>
      <w:r w:rsidRPr="002B7508">
        <w:rPr>
          <w:sz w:val="28"/>
          <w:szCs w:val="28"/>
        </w:rPr>
        <w:t xml:space="preserve"> млн. грн.</w:t>
      </w:r>
    </w:p>
    <w:p w:rsidR="00B4671F" w:rsidRPr="002B7508" w:rsidRDefault="00B4671F" w:rsidP="00B4671F">
      <w:pPr>
        <w:tabs>
          <w:tab w:val="left" w:pos="851"/>
        </w:tabs>
        <w:spacing w:line="250" w:lineRule="auto"/>
        <w:ind w:firstLine="567"/>
        <w:jc w:val="both"/>
        <w:rPr>
          <w:sz w:val="28"/>
          <w:szCs w:val="28"/>
        </w:rPr>
      </w:pPr>
      <w:r w:rsidRPr="002B7508">
        <w:rPr>
          <w:sz w:val="28"/>
          <w:szCs w:val="28"/>
        </w:rPr>
        <w:t xml:space="preserve">Субсидії готівкою на відшкодування витрат для придбання скрапленого газу, твердого та рідкого пічного побутового палива призначено </w:t>
      </w:r>
      <w:r w:rsidR="002B7508" w:rsidRPr="002B7508">
        <w:rPr>
          <w:sz w:val="28"/>
          <w:szCs w:val="28"/>
        </w:rPr>
        <w:t>13</w:t>
      </w:r>
      <w:r w:rsidR="00F51F79">
        <w:rPr>
          <w:sz w:val="28"/>
          <w:szCs w:val="28"/>
        </w:rPr>
        <w:t>10</w:t>
      </w:r>
      <w:r w:rsidRPr="002B7508">
        <w:rPr>
          <w:sz w:val="28"/>
          <w:szCs w:val="28"/>
        </w:rPr>
        <w:t xml:space="preserve"> сім’</w:t>
      </w:r>
      <w:r w:rsidR="00F51F79">
        <w:rPr>
          <w:sz w:val="28"/>
          <w:szCs w:val="28"/>
        </w:rPr>
        <w:t>ям</w:t>
      </w:r>
      <w:r w:rsidRPr="002B7508">
        <w:rPr>
          <w:sz w:val="28"/>
          <w:szCs w:val="28"/>
        </w:rPr>
        <w:t xml:space="preserve">, на що спрямовано </w:t>
      </w:r>
      <w:r w:rsidR="002B7508" w:rsidRPr="002B7508">
        <w:rPr>
          <w:sz w:val="28"/>
          <w:szCs w:val="28"/>
        </w:rPr>
        <w:t>4,</w:t>
      </w:r>
      <w:r w:rsidR="00F51F79">
        <w:rPr>
          <w:sz w:val="28"/>
          <w:szCs w:val="28"/>
        </w:rPr>
        <w:t>2</w:t>
      </w:r>
      <w:r w:rsidRPr="002B7508">
        <w:rPr>
          <w:sz w:val="28"/>
          <w:szCs w:val="28"/>
        </w:rPr>
        <w:t xml:space="preserve"> млн. грн.</w:t>
      </w:r>
    </w:p>
    <w:p w:rsidR="00B4671F" w:rsidRPr="00F51F79" w:rsidRDefault="00B4671F" w:rsidP="00B4671F">
      <w:pPr>
        <w:tabs>
          <w:tab w:val="left" w:pos="851"/>
        </w:tabs>
        <w:spacing w:line="250" w:lineRule="auto"/>
        <w:ind w:firstLine="567"/>
        <w:jc w:val="both"/>
        <w:rPr>
          <w:sz w:val="28"/>
          <w:szCs w:val="28"/>
        </w:rPr>
      </w:pPr>
      <w:r w:rsidRPr="00F51F79">
        <w:rPr>
          <w:sz w:val="28"/>
          <w:szCs w:val="28"/>
        </w:rPr>
        <w:t xml:space="preserve">В Єдиному державному автоматизованому реєстрі знаходилось </w:t>
      </w:r>
      <w:r w:rsidR="00F51F79" w:rsidRPr="00F51F79">
        <w:rPr>
          <w:sz w:val="28"/>
          <w:szCs w:val="28"/>
        </w:rPr>
        <w:t>6719 осіб</w:t>
      </w:r>
      <w:r w:rsidRPr="00F51F79">
        <w:rPr>
          <w:sz w:val="28"/>
          <w:szCs w:val="28"/>
        </w:rPr>
        <w:t xml:space="preserve">, які скористалися пільгами по оплаті за </w:t>
      </w:r>
      <w:proofErr w:type="spellStart"/>
      <w:r w:rsidRPr="00F51F79">
        <w:rPr>
          <w:sz w:val="28"/>
          <w:szCs w:val="28"/>
        </w:rPr>
        <w:t>житлово</w:t>
      </w:r>
      <w:proofErr w:type="spellEnd"/>
      <w:r w:rsidRPr="00F51F79">
        <w:rPr>
          <w:sz w:val="28"/>
          <w:szCs w:val="28"/>
        </w:rPr>
        <w:t xml:space="preserve"> – комунальні послуги, на що спрямовано </w:t>
      </w:r>
      <w:r w:rsidR="00F51F79" w:rsidRPr="00F51F79">
        <w:rPr>
          <w:sz w:val="28"/>
          <w:szCs w:val="28"/>
        </w:rPr>
        <w:t>4,4</w:t>
      </w:r>
      <w:r w:rsidRPr="00F51F79">
        <w:rPr>
          <w:sz w:val="28"/>
          <w:szCs w:val="28"/>
        </w:rPr>
        <w:t xml:space="preserve"> млн. грн. </w:t>
      </w:r>
    </w:p>
    <w:p w:rsidR="00B4671F" w:rsidRPr="00F51F79" w:rsidRDefault="00B4671F" w:rsidP="00B4671F">
      <w:pPr>
        <w:tabs>
          <w:tab w:val="left" w:pos="851"/>
        </w:tabs>
        <w:spacing w:line="250" w:lineRule="auto"/>
        <w:ind w:firstLine="567"/>
        <w:jc w:val="both"/>
        <w:rPr>
          <w:sz w:val="28"/>
          <w:szCs w:val="28"/>
        </w:rPr>
      </w:pPr>
      <w:r w:rsidRPr="00F51F79">
        <w:rPr>
          <w:sz w:val="28"/>
          <w:szCs w:val="28"/>
        </w:rPr>
        <w:t xml:space="preserve">Пільгами на придбання твердого палива та скрапленого газу готівкою скористалися </w:t>
      </w:r>
      <w:r w:rsidR="003E2137">
        <w:rPr>
          <w:sz w:val="28"/>
          <w:szCs w:val="28"/>
        </w:rPr>
        <w:t xml:space="preserve">334 </w:t>
      </w:r>
      <w:r w:rsidR="00F51F79" w:rsidRPr="00F51F79">
        <w:rPr>
          <w:sz w:val="28"/>
          <w:szCs w:val="28"/>
        </w:rPr>
        <w:t>до</w:t>
      </w:r>
      <w:r w:rsidR="003E2137">
        <w:rPr>
          <w:sz w:val="28"/>
          <w:szCs w:val="28"/>
        </w:rPr>
        <w:t>могосподарств на суму – 601,4</w:t>
      </w:r>
      <w:r w:rsidRPr="00F51F79">
        <w:rPr>
          <w:sz w:val="28"/>
          <w:szCs w:val="28"/>
        </w:rPr>
        <w:t xml:space="preserve"> тис. грн.</w:t>
      </w:r>
    </w:p>
    <w:p w:rsidR="00B4671F" w:rsidRPr="004A6DF3" w:rsidRDefault="00B4671F" w:rsidP="00B4671F">
      <w:pPr>
        <w:ind w:firstLine="567"/>
        <w:jc w:val="both"/>
        <w:rPr>
          <w:sz w:val="28"/>
          <w:szCs w:val="28"/>
        </w:rPr>
      </w:pPr>
      <w:r w:rsidRPr="004A6DF3">
        <w:rPr>
          <w:sz w:val="28"/>
          <w:szCs w:val="28"/>
        </w:rPr>
        <w:t xml:space="preserve">Протягом звітного року на виконання  районної Програми надання матеріальної допомоги громадянам, які опинились у складних життєвих обставинах прийнято та опрацьовано </w:t>
      </w:r>
      <w:r w:rsidR="004A6DF3" w:rsidRPr="004A6DF3">
        <w:rPr>
          <w:sz w:val="28"/>
          <w:szCs w:val="28"/>
        </w:rPr>
        <w:t>48</w:t>
      </w:r>
      <w:r w:rsidRPr="004A6DF3">
        <w:rPr>
          <w:sz w:val="28"/>
          <w:szCs w:val="28"/>
        </w:rPr>
        <w:t xml:space="preserve"> заяв для виплати адресної цільової допомоги, на що спрямовано </w:t>
      </w:r>
      <w:r w:rsidR="004A6DF3" w:rsidRPr="004A6DF3">
        <w:rPr>
          <w:sz w:val="28"/>
          <w:szCs w:val="28"/>
        </w:rPr>
        <w:t>65</w:t>
      </w:r>
      <w:r w:rsidRPr="004A6DF3">
        <w:rPr>
          <w:sz w:val="28"/>
          <w:szCs w:val="28"/>
        </w:rPr>
        <w:t xml:space="preserve"> тис. грн.</w:t>
      </w:r>
    </w:p>
    <w:p w:rsidR="00B4671F" w:rsidRPr="004A6DF3" w:rsidRDefault="00B4671F" w:rsidP="00B4671F">
      <w:pPr>
        <w:ind w:firstLine="567"/>
        <w:jc w:val="both"/>
        <w:rPr>
          <w:sz w:val="28"/>
          <w:szCs w:val="28"/>
        </w:rPr>
      </w:pPr>
      <w:r w:rsidRPr="004A6DF3">
        <w:rPr>
          <w:sz w:val="28"/>
          <w:szCs w:val="28"/>
        </w:rPr>
        <w:t>Відповідно до районної цільової програми  відшкодовано вартість проїзду 1</w:t>
      </w:r>
      <w:r w:rsidR="00640DDD" w:rsidRPr="004A6DF3">
        <w:rPr>
          <w:sz w:val="28"/>
          <w:szCs w:val="28"/>
        </w:rPr>
        <w:t>1</w:t>
      </w:r>
      <w:r w:rsidRPr="004A6DF3">
        <w:rPr>
          <w:sz w:val="28"/>
          <w:szCs w:val="28"/>
        </w:rPr>
        <w:t xml:space="preserve"> хворим з хронічною нирковою недостатністю на суму </w:t>
      </w:r>
      <w:r w:rsidR="00640DDD" w:rsidRPr="004A6DF3">
        <w:rPr>
          <w:sz w:val="28"/>
          <w:szCs w:val="28"/>
        </w:rPr>
        <w:t>59,7</w:t>
      </w:r>
      <w:r w:rsidRPr="004A6DF3">
        <w:rPr>
          <w:sz w:val="28"/>
          <w:szCs w:val="28"/>
        </w:rPr>
        <w:t xml:space="preserve"> тис. грн.     </w:t>
      </w:r>
    </w:p>
    <w:p w:rsidR="001117B5" w:rsidRDefault="001117B5" w:rsidP="00B4671F">
      <w:pPr>
        <w:ind w:firstLine="567"/>
        <w:jc w:val="center"/>
        <w:rPr>
          <w:b/>
          <w:i/>
          <w:sz w:val="28"/>
          <w:szCs w:val="28"/>
        </w:rPr>
      </w:pPr>
    </w:p>
    <w:p w:rsidR="00B4671F" w:rsidRPr="004A6DF3" w:rsidRDefault="00B4671F" w:rsidP="00B4671F">
      <w:pPr>
        <w:ind w:firstLine="567"/>
        <w:jc w:val="center"/>
        <w:rPr>
          <w:b/>
          <w:sz w:val="28"/>
          <w:szCs w:val="28"/>
        </w:rPr>
      </w:pPr>
      <w:r w:rsidRPr="004A6DF3">
        <w:rPr>
          <w:b/>
          <w:i/>
          <w:sz w:val="28"/>
          <w:szCs w:val="28"/>
        </w:rPr>
        <w:t>Соціальний захист ліквідаторів Чорнобильської аварії</w:t>
      </w:r>
    </w:p>
    <w:p w:rsidR="00B4671F" w:rsidRPr="003A0D93" w:rsidRDefault="00B4671F" w:rsidP="00B4671F">
      <w:pPr>
        <w:ind w:firstLine="567"/>
        <w:jc w:val="both"/>
        <w:rPr>
          <w:sz w:val="28"/>
          <w:szCs w:val="28"/>
        </w:rPr>
      </w:pPr>
      <w:r w:rsidRPr="003A0D93">
        <w:rPr>
          <w:sz w:val="28"/>
          <w:szCs w:val="28"/>
        </w:rPr>
        <w:t>В управлінні перебувало на обліку 28</w:t>
      </w:r>
      <w:r w:rsidR="003A0D93" w:rsidRPr="003A0D93">
        <w:rPr>
          <w:sz w:val="28"/>
          <w:szCs w:val="28"/>
        </w:rPr>
        <w:t>0</w:t>
      </w:r>
      <w:r w:rsidRPr="003A0D93">
        <w:rPr>
          <w:sz w:val="28"/>
          <w:szCs w:val="28"/>
        </w:rPr>
        <w:t xml:space="preserve"> громадян, які постраждали внаслідок Чорнобильської катастрофи. З обласного бюджету у вигляді субвенцій місцевим </w:t>
      </w:r>
      <w:r w:rsidRPr="003A0D93">
        <w:rPr>
          <w:sz w:val="28"/>
          <w:szCs w:val="28"/>
        </w:rPr>
        <w:lastRenderedPageBreak/>
        <w:t xml:space="preserve">бюджетам  проведено фінансування  на безкоштовне отримання медикаментів на суму </w:t>
      </w:r>
      <w:r w:rsidR="003A0D93" w:rsidRPr="003A0D93">
        <w:rPr>
          <w:sz w:val="28"/>
          <w:szCs w:val="28"/>
        </w:rPr>
        <w:t>6</w:t>
      </w:r>
      <w:r w:rsidRPr="003A0D93">
        <w:rPr>
          <w:sz w:val="28"/>
          <w:szCs w:val="28"/>
        </w:rPr>
        <w:t xml:space="preserve"> тис. грн. та зубопротезування на суму </w:t>
      </w:r>
      <w:r w:rsidR="003A0D93" w:rsidRPr="003A0D93">
        <w:rPr>
          <w:sz w:val="28"/>
          <w:szCs w:val="28"/>
        </w:rPr>
        <w:t>1,1</w:t>
      </w:r>
      <w:r w:rsidRPr="003A0D93">
        <w:rPr>
          <w:sz w:val="28"/>
          <w:szCs w:val="28"/>
        </w:rPr>
        <w:t xml:space="preserve"> тис. грн. За рахунок  коштів  державного бюджету </w:t>
      </w:r>
      <w:proofErr w:type="spellStart"/>
      <w:r w:rsidRPr="003A0D93">
        <w:rPr>
          <w:sz w:val="28"/>
          <w:szCs w:val="28"/>
        </w:rPr>
        <w:t>нараховано</w:t>
      </w:r>
      <w:proofErr w:type="spellEnd"/>
      <w:r w:rsidRPr="003A0D93">
        <w:rPr>
          <w:sz w:val="28"/>
          <w:szCs w:val="28"/>
        </w:rPr>
        <w:t xml:space="preserve"> та профінансовано компенсацій вартості продуктів харчування на суму </w:t>
      </w:r>
      <w:r w:rsidR="003A0D93" w:rsidRPr="003A0D93">
        <w:rPr>
          <w:sz w:val="28"/>
          <w:szCs w:val="28"/>
        </w:rPr>
        <w:t>316,6</w:t>
      </w:r>
      <w:r w:rsidRPr="003A0D93">
        <w:rPr>
          <w:sz w:val="28"/>
          <w:szCs w:val="28"/>
        </w:rPr>
        <w:t xml:space="preserve"> тис. грн. Відповідно до районної Програми надання матеріальної допомоги громадянам постраждалим внаслідок Чорнобильської катастрофи виплачено матеріальну допомогу </w:t>
      </w:r>
      <w:r w:rsidR="003A0D93" w:rsidRPr="003A0D93">
        <w:rPr>
          <w:sz w:val="28"/>
          <w:szCs w:val="28"/>
        </w:rPr>
        <w:t>8</w:t>
      </w:r>
      <w:r w:rsidRPr="003A0D93">
        <w:rPr>
          <w:sz w:val="28"/>
          <w:szCs w:val="28"/>
        </w:rPr>
        <w:t xml:space="preserve"> особам, постраждалим внаслідок Чорнобильської катастрофи на загальну суму </w:t>
      </w:r>
      <w:r w:rsidR="003A0D93" w:rsidRPr="003A0D93">
        <w:rPr>
          <w:sz w:val="28"/>
          <w:szCs w:val="28"/>
        </w:rPr>
        <w:t>16,1</w:t>
      </w:r>
      <w:r w:rsidRPr="003A0D93">
        <w:rPr>
          <w:sz w:val="28"/>
          <w:szCs w:val="28"/>
        </w:rPr>
        <w:t xml:space="preserve"> тис. грн. </w:t>
      </w:r>
    </w:p>
    <w:p w:rsidR="00B4671F" w:rsidRPr="00640DDD" w:rsidRDefault="00B4671F" w:rsidP="001117B5">
      <w:pPr>
        <w:tabs>
          <w:tab w:val="center" w:pos="5037"/>
          <w:tab w:val="right" w:pos="9355"/>
        </w:tabs>
        <w:ind w:firstLine="720"/>
        <w:jc w:val="center"/>
        <w:rPr>
          <w:b/>
          <w:sz w:val="28"/>
          <w:szCs w:val="28"/>
        </w:rPr>
      </w:pPr>
      <w:r w:rsidRPr="00640DDD">
        <w:rPr>
          <w:b/>
          <w:i/>
          <w:sz w:val="28"/>
          <w:szCs w:val="28"/>
        </w:rPr>
        <w:t>Соціальний захист учасників АТО та членів їх родин</w:t>
      </w:r>
    </w:p>
    <w:p w:rsidR="00B4671F" w:rsidRPr="00640DDD" w:rsidRDefault="00B4671F" w:rsidP="00B4671F">
      <w:pPr>
        <w:ind w:firstLine="567"/>
        <w:jc w:val="both"/>
        <w:rPr>
          <w:sz w:val="28"/>
          <w:szCs w:val="28"/>
        </w:rPr>
      </w:pPr>
      <w:r w:rsidRPr="00640DDD">
        <w:rPr>
          <w:sz w:val="28"/>
          <w:szCs w:val="28"/>
        </w:rPr>
        <w:t>3</w:t>
      </w:r>
      <w:r w:rsidR="004C10C4" w:rsidRPr="00640DDD">
        <w:rPr>
          <w:sz w:val="28"/>
          <w:szCs w:val="28"/>
        </w:rPr>
        <w:t>65</w:t>
      </w:r>
      <w:r w:rsidRPr="00640DDD">
        <w:rPr>
          <w:sz w:val="28"/>
          <w:szCs w:val="28"/>
        </w:rPr>
        <w:t xml:space="preserve"> особа, які захищали незалежність, суверенітет та територіальну цілісність України і брали безпосередню участь в антитерористичній операції отримали статус учасника бойових дій. Відповідно до Закону України «Про статус ветеранів війни, гарантії їх соціального захисту» учасникам бойових дій надається 75% знижка при оплаті за користування комунальними послугами в межах середніх норм споживання. </w:t>
      </w:r>
      <w:r w:rsidR="004C10C4" w:rsidRPr="00640DDD">
        <w:rPr>
          <w:sz w:val="28"/>
          <w:szCs w:val="28"/>
        </w:rPr>
        <w:t>8</w:t>
      </w:r>
      <w:r w:rsidRPr="00640DDD">
        <w:rPr>
          <w:sz w:val="28"/>
          <w:szCs w:val="28"/>
        </w:rPr>
        <w:t xml:space="preserve"> осіб отримали статус інваліда війни 3 групи, які користуються 100% знижкою при оплаті за користування комунальними послугами.</w:t>
      </w:r>
    </w:p>
    <w:p w:rsidR="004C10C4" w:rsidRPr="00640DDD" w:rsidRDefault="004C10C4" w:rsidP="00B4671F">
      <w:pPr>
        <w:ind w:firstLine="567"/>
        <w:jc w:val="both"/>
        <w:rPr>
          <w:sz w:val="28"/>
          <w:szCs w:val="28"/>
        </w:rPr>
      </w:pPr>
      <w:r w:rsidRPr="00640DDD">
        <w:rPr>
          <w:sz w:val="28"/>
          <w:szCs w:val="28"/>
        </w:rPr>
        <w:t>24 особи з 16 сімей мають статус</w:t>
      </w:r>
      <w:r w:rsidR="00B4671F" w:rsidRPr="00640DDD">
        <w:rPr>
          <w:sz w:val="28"/>
          <w:szCs w:val="28"/>
        </w:rPr>
        <w:t xml:space="preserve"> «Член сім’ї загиблого</w:t>
      </w:r>
      <w:r w:rsidRPr="00640DDD">
        <w:rPr>
          <w:sz w:val="28"/>
          <w:szCs w:val="28"/>
        </w:rPr>
        <w:t>.</w:t>
      </w:r>
    </w:p>
    <w:p w:rsidR="00B4671F" w:rsidRPr="00640DDD" w:rsidRDefault="00B4671F" w:rsidP="00B4671F">
      <w:pPr>
        <w:ind w:firstLine="567"/>
        <w:jc w:val="both"/>
        <w:rPr>
          <w:sz w:val="28"/>
          <w:szCs w:val="28"/>
        </w:rPr>
      </w:pPr>
      <w:r w:rsidRPr="00640DDD">
        <w:rPr>
          <w:sz w:val="28"/>
          <w:szCs w:val="28"/>
        </w:rPr>
        <w:t xml:space="preserve">На виконання районної Програми матеріальної підтримки сімей, близькі родичі яких загинули, померли, отримали поранення та інших учасників АТО надана матеріальна допомога </w:t>
      </w:r>
      <w:r w:rsidR="004C10C4" w:rsidRPr="00640DDD">
        <w:rPr>
          <w:sz w:val="28"/>
          <w:szCs w:val="28"/>
        </w:rPr>
        <w:t xml:space="preserve">5 </w:t>
      </w:r>
      <w:r w:rsidRPr="00640DDD">
        <w:rPr>
          <w:sz w:val="28"/>
          <w:szCs w:val="28"/>
        </w:rPr>
        <w:t xml:space="preserve">військовослужбовцям, які знаходились в зоні АТО та  отримали поранення,  на суму </w:t>
      </w:r>
      <w:r w:rsidR="004C10C4" w:rsidRPr="00640DDD">
        <w:rPr>
          <w:sz w:val="28"/>
          <w:szCs w:val="28"/>
        </w:rPr>
        <w:t>1</w:t>
      </w:r>
      <w:r w:rsidRPr="00640DDD">
        <w:rPr>
          <w:sz w:val="28"/>
          <w:szCs w:val="28"/>
        </w:rPr>
        <w:t>3 тис. грн..</w:t>
      </w:r>
    </w:p>
    <w:p w:rsidR="00B4671F" w:rsidRPr="00640DDD" w:rsidRDefault="00B4671F" w:rsidP="00B4671F">
      <w:pPr>
        <w:ind w:firstLine="567"/>
        <w:jc w:val="both"/>
        <w:rPr>
          <w:b/>
          <w:sz w:val="28"/>
          <w:szCs w:val="28"/>
        </w:rPr>
      </w:pPr>
      <w:r w:rsidRPr="00640DDD">
        <w:rPr>
          <w:sz w:val="28"/>
          <w:szCs w:val="28"/>
        </w:rPr>
        <w:t>Санаторно-курортн</w:t>
      </w:r>
      <w:r w:rsidR="004C10C4" w:rsidRPr="00640DDD">
        <w:rPr>
          <w:sz w:val="28"/>
          <w:szCs w:val="28"/>
        </w:rPr>
        <w:t>е</w:t>
      </w:r>
      <w:r w:rsidRPr="00640DDD">
        <w:rPr>
          <w:sz w:val="28"/>
          <w:szCs w:val="28"/>
        </w:rPr>
        <w:t xml:space="preserve"> лікування</w:t>
      </w:r>
      <w:r w:rsidR="004C10C4" w:rsidRPr="00640DDD">
        <w:rPr>
          <w:sz w:val="28"/>
          <w:szCs w:val="28"/>
        </w:rPr>
        <w:t xml:space="preserve"> отримав 1</w:t>
      </w:r>
      <w:r w:rsidRPr="00640DDD">
        <w:rPr>
          <w:sz w:val="28"/>
          <w:szCs w:val="28"/>
        </w:rPr>
        <w:t xml:space="preserve"> учасник</w:t>
      </w:r>
      <w:r w:rsidR="004C10C4" w:rsidRPr="00640DDD">
        <w:rPr>
          <w:sz w:val="28"/>
          <w:szCs w:val="28"/>
        </w:rPr>
        <w:t xml:space="preserve"> бойових АТО,</w:t>
      </w:r>
      <w:r w:rsidRPr="00640DDD">
        <w:rPr>
          <w:sz w:val="28"/>
          <w:szCs w:val="28"/>
        </w:rPr>
        <w:t xml:space="preserve"> </w:t>
      </w:r>
      <w:r w:rsidR="004C10C4" w:rsidRPr="00640DDD">
        <w:rPr>
          <w:sz w:val="28"/>
          <w:szCs w:val="28"/>
        </w:rPr>
        <w:t xml:space="preserve">один </w:t>
      </w:r>
      <w:r w:rsidR="00640DDD" w:rsidRPr="00640DDD">
        <w:rPr>
          <w:sz w:val="28"/>
          <w:szCs w:val="28"/>
        </w:rPr>
        <w:t xml:space="preserve">пройшов </w:t>
      </w:r>
      <w:r w:rsidR="004C10C4" w:rsidRPr="00640DDD">
        <w:rPr>
          <w:sz w:val="28"/>
          <w:szCs w:val="28"/>
        </w:rPr>
        <w:t>психологічну реабілітацію</w:t>
      </w:r>
      <w:r w:rsidRPr="00640DDD">
        <w:rPr>
          <w:sz w:val="28"/>
          <w:szCs w:val="28"/>
        </w:rPr>
        <w:t xml:space="preserve">. </w:t>
      </w:r>
    </w:p>
    <w:p w:rsidR="001117B5" w:rsidRDefault="001117B5" w:rsidP="00B4671F">
      <w:pPr>
        <w:tabs>
          <w:tab w:val="left" w:pos="851"/>
        </w:tabs>
        <w:ind w:firstLine="720"/>
        <w:jc w:val="center"/>
        <w:rPr>
          <w:b/>
          <w:i/>
          <w:sz w:val="28"/>
          <w:szCs w:val="28"/>
        </w:rPr>
      </w:pPr>
    </w:p>
    <w:p w:rsidR="00B4671F" w:rsidRPr="00F51F79" w:rsidRDefault="00B4671F" w:rsidP="00B4671F">
      <w:pPr>
        <w:tabs>
          <w:tab w:val="left" w:pos="851"/>
        </w:tabs>
        <w:ind w:firstLine="720"/>
        <w:jc w:val="center"/>
        <w:rPr>
          <w:b/>
          <w:i/>
          <w:sz w:val="28"/>
          <w:szCs w:val="28"/>
        </w:rPr>
      </w:pPr>
      <w:r w:rsidRPr="00F51F79">
        <w:rPr>
          <w:b/>
          <w:i/>
          <w:sz w:val="28"/>
          <w:szCs w:val="28"/>
        </w:rPr>
        <w:t>Соціальний захист внутрішньо переміщених осіб</w:t>
      </w:r>
    </w:p>
    <w:p w:rsidR="00AA01DB" w:rsidRPr="00AA01DB" w:rsidRDefault="00B4671F" w:rsidP="00AA01DB">
      <w:pPr>
        <w:pStyle w:val="aa"/>
        <w:tabs>
          <w:tab w:val="left" w:pos="142"/>
          <w:tab w:val="left" w:pos="567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1DB">
        <w:rPr>
          <w:rFonts w:ascii="Times New Roman" w:hAnsi="Times New Roman" w:cs="Times New Roman"/>
          <w:sz w:val="28"/>
          <w:szCs w:val="28"/>
        </w:rPr>
        <w:t xml:space="preserve">Управлінням </w:t>
      </w:r>
      <w:proofErr w:type="gramStart"/>
      <w:r w:rsidRPr="00AA01D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A01DB">
        <w:rPr>
          <w:rFonts w:ascii="Times New Roman" w:hAnsi="Times New Roman" w:cs="Times New Roman"/>
          <w:sz w:val="28"/>
          <w:szCs w:val="28"/>
        </w:rPr>
        <w:t>іального захисту оформлено та видано 26</w:t>
      </w:r>
      <w:r w:rsidR="006D6939" w:rsidRPr="00AA01DB">
        <w:rPr>
          <w:rFonts w:ascii="Times New Roman" w:hAnsi="Times New Roman" w:cs="Times New Roman"/>
          <w:sz w:val="28"/>
          <w:szCs w:val="28"/>
        </w:rPr>
        <w:t>9</w:t>
      </w:r>
      <w:r w:rsidRPr="00AA01DB">
        <w:rPr>
          <w:rFonts w:ascii="Times New Roman" w:hAnsi="Times New Roman" w:cs="Times New Roman"/>
          <w:sz w:val="28"/>
          <w:szCs w:val="28"/>
        </w:rPr>
        <w:t xml:space="preserve"> довідок про взяття на облік осіб, які переїхали з тимчасово окупованої території та районів проведення антитерористичної операції. За щомісячною адресною допомогою для покриття витрат на проживання, в тому числі на оплату житлово-комунальних послуг звернулося 4</w:t>
      </w:r>
      <w:r w:rsidR="00F51F79" w:rsidRPr="00AA01DB">
        <w:rPr>
          <w:rFonts w:ascii="Times New Roman" w:hAnsi="Times New Roman" w:cs="Times New Roman"/>
          <w:sz w:val="28"/>
          <w:szCs w:val="28"/>
        </w:rPr>
        <w:t>9</w:t>
      </w:r>
      <w:r w:rsidRPr="00AA01DB">
        <w:rPr>
          <w:rFonts w:ascii="Times New Roman" w:hAnsi="Times New Roman" w:cs="Times New Roman"/>
          <w:sz w:val="28"/>
          <w:szCs w:val="28"/>
        </w:rPr>
        <w:t xml:space="preserve"> сім</w:t>
      </w:r>
      <w:r w:rsidR="00F51F79" w:rsidRPr="00AA01DB">
        <w:rPr>
          <w:rFonts w:ascii="Times New Roman" w:hAnsi="Times New Roman" w:cs="Times New Roman"/>
          <w:sz w:val="28"/>
          <w:szCs w:val="28"/>
        </w:rPr>
        <w:t>ей</w:t>
      </w:r>
      <w:r w:rsidRPr="00AA01DB">
        <w:rPr>
          <w:rFonts w:ascii="Times New Roman" w:hAnsi="Times New Roman" w:cs="Times New Roman"/>
          <w:sz w:val="28"/>
          <w:szCs w:val="28"/>
        </w:rPr>
        <w:t xml:space="preserve">, на виплату спрямовано </w:t>
      </w:r>
      <w:r w:rsidR="00F51F79" w:rsidRPr="00AA01DB">
        <w:rPr>
          <w:rFonts w:ascii="Times New Roman" w:hAnsi="Times New Roman" w:cs="Times New Roman"/>
          <w:sz w:val="28"/>
          <w:szCs w:val="28"/>
        </w:rPr>
        <w:t>404,5</w:t>
      </w:r>
      <w:r w:rsidRPr="00AA01DB">
        <w:rPr>
          <w:rFonts w:ascii="Times New Roman" w:hAnsi="Times New Roman" w:cs="Times New Roman"/>
          <w:sz w:val="28"/>
          <w:szCs w:val="28"/>
        </w:rPr>
        <w:t xml:space="preserve"> тис. грн. </w:t>
      </w:r>
    </w:p>
    <w:p w:rsidR="00AA01DB" w:rsidRPr="00AA01DB" w:rsidRDefault="00AA01DB" w:rsidP="00AA01DB">
      <w:pPr>
        <w:pStyle w:val="aa"/>
        <w:tabs>
          <w:tab w:val="left" w:pos="142"/>
          <w:tab w:val="left" w:pos="567"/>
        </w:tabs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1DB" w:rsidRPr="00AA01DB" w:rsidRDefault="00AA01DB" w:rsidP="00AA01DB">
      <w:pPr>
        <w:pStyle w:val="aa"/>
        <w:tabs>
          <w:tab w:val="left" w:pos="142"/>
          <w:tab w:val="left" w:pos="567"/>
        </w:tabs>
        <w:ind w:firstLine="426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A01DB">
        <w:rPr>
          <w:rFonts w:ascii="Times New Roman" w:hAnsi="Times New Roman" w:cs="Times New Roman"/>
          <w:b/>
          <w:i/>
          <w:sz w:val="28"/>
          <w:szCs w:val="28"/>
        </w:rPr>
        <w:t xml:space="preserve">Робота </w:t>
      </w:r>
      <w:proofErr w:type="spellStart"/>
      <w:r w:rsidRPr="00AA01DB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Pr="00AA01DB">
        <w:rPr>
          <w:rFonts w:ascii="Times New Roman" w:hAnsi="Times New Roman" w:cs="Times New Roman"/>
          <w:b/>
          <w:i/>
          <w:sz w:val="28"/>
          <w:szCs w:val="28"/>
        </w:rPr>
        <w:t xml:space="preserve"> людьми </w:t>
      </w:r>
      <w:proofErr w:type="spellStart"/>
      <w:r w:rsidRPr="00AA01DB">
        <w:rPr>
          <w:rFonts w:ascii="Times New Roman" w:hAnsi="Times New Roman" w:cs="Times New Roman"/>
          <w:b/>
          <w:i/>
          <w:sz w:val="28"/>
          <w:szCs w:val="28"/>
        </w:rPr>
        <w:t>похилого</w:t>
      </w:r>
      <w:proofErr w:type="spellEnd"/>
      <w:r w:rsidRPr="00AA01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A01DB">
        <w:rPr>
          <w:rFonts w:ascii="Times New Roman" w:hAnsi="Times New Roman" w:cs="Times New Roman"/>
          <w:b/>
          <w:i/>
          <w:sz w:val="28"/>
          <w:szCs w:val="28"/>
        </w:rPr>
        <w:t>віку</w:t>
      </w:r>
      <w:proofErr w:type="spellEnd"/>
      <w:r w:rsidRPr="00AA01D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A01DB" w:rsidRDefault="00AA01DB" w:rsidP="00AA01DB">
      <w:pPr>
        <w:pStyle w:val="aa"/>
        <w:tabs>
          <w:tab w:val="left" w:pos="142"/>
          <w:tab w:val="left" w:pos="567"/>
        </w:tabs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666F2A">
        <w:rPr>
          <w:rFonts w:ascii="Times New Roman" w:hAnsi="Times New Roman"/>
          <w:sz w:val="28"/>
          <w:szCs w:val="28"/>
          <w:lang w:val="uk-UA"/>
        </w:rPr>
        <w:t>обота по наданню соціальних послуг громадянам похилого віку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Городнянського </w:t>
      </w:r>
      <w:r w:rsidRPr="00666F2A">
        <w:rPr>
          <w:rFonts w:ascii="Times New Roman" w:hAnsi="Times New Roman"/>
          <w:sz w:val="28"/>
          <w:szCs w:val="28"/>
          <w:lang w:val="uk-UA"/>
        </w:rPr>
        <w:t>району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Тупичівської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Городнянської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Вихвостівської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</w:t>
      </w:r>
      <w:r w:rsidRPr="00666F2A">
        <w:rPr>
          <w:rFonts w:ascii="Times New Roman" w:hAnsi="Times New Roman"/>
          <w:sz w:val="28"/>
          <w:szCs w:val="28"/>
          <w:lang w:val="uk-UA"/>
        </w:rPr>
        <w:t xml:space="preserve"> здійснюється </w:t>
      </w:r>
      <w:r>
        <w:rPr>
          <w:rFonts w:ascii="Times New Roman" w:hAnsi="Times New Roman"/>
          <w:sz w:val="28"/>
          <w:szCs w:val="28"/>
          <w:lang w:val="uk-UA"/>
        </w:rPr>
        <w:t>в повному обсязі територіальним центром соціального обслуговування (надання соціальних послуг) Городнянської РДА</w:t>
      </w:r>
      <w:r w:rsidRPr="00AF27B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35FB">
        <w:rPr>
          <w:rFonts w:ascii="Times New Roman" w:hAnsi="Times New Roman"/>
          <w:sz w:val="28"/>
          <w:szCs w:val="28"/>
          <w:lang w:val="uk-UA"/>
        </w:rPr>
        <w:t>з урахуванням основних принципів надання соціальних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4035FB"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 w:rsidRPr="004035FB">
        <w:rPr>
          <w:rFonts w:ascii="Times New Roman" w:hAnsi="Times New Roman"/>
          <w:sz w:val="28"/>
          <w:szCs w:val="28"/>
          <w:lang w:val="uk-UA"/>
        </w:rPr>
        <w:t xml:space="preserve">відповідності до </w:t>
      </w:r>
      <w:r>
        <w:rPr>
          <w:rFonts w:ascii="Times New Roman" w:hAnsi="Times New Roman"/>
          <w:sz w:val="28"/>
          <w:szCs w:val="28"/>
          <w:lang w:val="uk-UA"/>
        </w:rPr>
        <w:t>Державних стандартів. За перше півріччя послугами було охоплено 1804 підопічних.</w:t>
      </w:r>
    </w:p>
    <w:p w:rsidR="008E27EF" w:rsidRPr="00FB14FB" w:rsidRDefault="008E27EF" w:rsidP="008E27EF">
      <w:pPr>
        <w:ind w:firstLine="567"/>
        <w:jc w:val="both"/>
        <w:rPr>
          <w:sz w:val="28"/>
          <w:szCs w:val="28"/>
        </w:rPr>
      </w:pPr>
      <w:r w:rsidRPr="00FB14FB">
        <w:rPr>
          <w:sz w:val="28"/>
          <w:szCs w:val="28"/>
        </w:rPr>
        <w:t xml:space="preserve">Обслуговування громадян здійснювалось на платній та безоплатній основі. </w:t>
      </w:r>
    </w:p>
    <w:p w:rsidR="008E27EF" w:rsidRPr="00FB14FB" w:rsidRDefault="008E27EF" w:rsidP="008E27EF">
      <w:pPr>
        <w:ind w:firstLine="567"/>
        <w:jc w:val="both"/>
        <w:rPr>
          <w:sz w:val="28"/>
          <w:szCs w:val="28"/>
        </w:rPr>
      </w:pPr>
      <w:r w:rsidRPr="00FB14FB">
        <w:rPr>
          <w:sz w:val="28"/>
          <w:szCs w:val="28"/>
        </w:rPr>
        <w:t xml:space="preserve">Кошти від надання соціальних послуг на платній основі витрачались на виплату заробітної плати соціальних робітників, що надають платні соціальні послуги та на </w:t>
      </w:r>
      <w:proofErr w:type="spellStart"/>
      <w:r w:rsidRPr="00FB14FB">
        <w:rPr>
          <w:sz w:val="28"/>
          <w:szCs w:val="28"/>
        </w:rPr>
        <w:t>інши</w:t>
      </w:r>
      <w:proofErr w:type="spellEnd"/>
      <w:r w:rsidRPr="00FB14FB">
        <w:rPr>
          <w:sz w:val="28"/>
          <w:szCs w:val="28"/>
        </w:rPr>
        <w:t xml:space="preserve"> потреби центру.</w:t>
      </w:r>
    </w:p>
    <w:p w:rsidR="00AA01DB" w:rsidRDefault="00AA01DB" w:rsidP="00AA01DB">
      <w:pPr>
        <w:pStyle w:val="aa"/>
        <w:tabs>
          <w:tab w:val="left" w:pos="284"/>
        </w:tabs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наближення соціальних послуг та охоплення більшої кількості потребуючих при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терцентрі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функціонує </w:t>
      </w:r>
      <w:proofErr w:type="spellStart"/>
      <w:r w:rsidRPr="00FE453E">
        <w:rPr>
          <w:rFonts w:ascii="Times New Roman" w:hAnsi="Times New Roman"/>
          <w:sz w:val="28"/>
          <w:szCs w:val="28"/>
          <w:lang w:val="uk-UA"/>
        </w:rPr>
        <w:t>мультидисциплінарн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FE453E">
        <w:rPr>
          <w:rFonts w:ascii="Times New Roman" w:hAnsi="Times New Roman"/>
          <w:sz w:val="28"/>
          <w:szCs w:val="28"/>
          <w:lang w:val="uk-UA"/>
        </w:rPr>
        <w:t xml:space="preserve"> команд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E453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На 01.07.2019 року роботою </w:t>
      </w:r>
      <w:r w:rsidRPr="00FE453E">
        <w:rPr>
          <w:rFonts w:ascii="Times New Roman" w:hAnsi="Times New Roman"/>
          <w:sz w:val="28"/>
          <w:szCs w:val="28"/>
          <w:lang w:val="uk-UA"/>
        </w:rPr>
        <w:t>команд</w:t>
      </w:r>
      <w:r>
        <w:rPr>
          <w:rFonts w:ascii="Times New Roman" w:hAnsi="Times New Roman"/>
          <w:sz w:val="28"/>
          <w:szCs w:val="28"/>
          <w:lang w:val="uk-UA"/>
        </w:rPr>
        <w:t xml:space="preserve">и охоплено 396 чоловік, з них скористалися послугами - 88 підопічних, які проживають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Тупичівської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ОТГ,  15 підопічних –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Вихвостівської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ОТГ та 159 - на території Городнянської громади.</w:t>
      </w:r>
      <w:r w:rsidRPr="00B052E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A01DB" w:rsidRPr="001C408B" w:rsidRDefault="00AA01DB" w:rsidP="00AA01DB">
      <w:pPr>
        <w:pStyle w:val="aa"/>
        <w:tabs>
          <w:tab w:val="left" w:pos="284"/>
        </w:tabs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152F0E">
        <w:rPr>
          <w:rFonts w:ascii="Times New Roman" w:hAnsi="Times New Roman"/>
          <w:sz w:val="28"/>
          <w:szCs w:val="28"/>
          <w:lang w:val="uk-UA"/>
        </w:rPr>
        <w:lastRenderedPageBreak/>
        <w:t>Виходячи із потреб населення в соціальних послугах, територіальний центр постійно працює над впровадженням їх інноваційних вид</w:t>
      </w:r>
      <w:proofErr w:type="spellStart"/>
      <w:r w:rsidRPr="004B753B">
        <w:rPr>
          <w:rFonts w:ascii="Times New Roman" w:hAnsi="Times New Roman"/>
          <w:sz w:val="28"/>
          <w:szCs w:val="28"/>
        </w:rPr>
        <w:t>ів</w:t>
      </w:r>
      <w:proofErr w:type="spellEnd"/>
      <w:r w:rsidRPr="004B75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753B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B753B">
        <w:rPr>
          <w:rFonts w:ascii="Times New Roman" w:hAnsi="Times New Roman"/>
          <w:sz w:val="28"/>
          <w:szCs w:val="28"/>
        </w:rPr>
        <w:t xml:space="preserve"> до</w:t>
      </w:r>
      <w:r w:rsidRPr="004E7E46">
        <w:rPr>
          <w:lang w:val="uk-UA"/>
        </w:rPr>
        <w:t xml:space="preserve"> </w:t>
      </w:r>
      <w:r w:rsidRPr="004B753B">
        <w:rPr>
          <w:rFonts w:ascii="Times New Roman" w:hAnsi="Times New Roman"/>
          <w:sz w:val="28"/>
          <w:szCs w:val="28"/>
          <w:lang w:val="uk-UA"/>
        </w:rPr>
        <w:t>інтересів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громадян.</w:t>
      </w:r>
    </w:p>
    <w:p w:rsidR="00AA01DB" w:rsidRDefault="00AA01DB" w:rsidP="00AA01DB">
      <w:pPr>
        <w:pStyle w:val="ad"/>
        <w:ind w:left="0"/>
        <w:jc w:val="both"/>
        <w:rPr>
          <w:sz w:val="28"/>
          <w:szCs w:val="28"/>
        </w:rPr>
      </w:pPr>
    </w:p>
    <w:p w:rsidR="006148AC" w:rsidRPr="008B1C15" w:rsidRDefault="002F0D82" w:rsidP="001A2837">
      <w:pPr>
        <w:ind w:firstLine="708"/>
        <w:jc w:val="center"/>
        <w:rPr>
          <w:i/>
          <w:sz w:val="28"/>
          <w:szCs w:val="28"/>
        </w:rPr>
      </w:pPr>
      <w:r w:rsidRPr="008B1C15">
        <w:rPr>
          <w:b/>
          <w:i/>
          <w:sz w:val="28"/>
          <w:szCs w:val="28"/>
        </w:rPr>
        <w:t>Культура та естетичне виховання</w:t>
      </w:r>
    </w:p>
    <w:p w:rsidR="00EF4B12" w:rsidRDefault="00EF4B12" w:rsidP="00EF4B12">
      <w:pPr>
        <w:pStyle w:val="western"/>
        <w:spacing w:before="0" w:beforeAutospacing="0" w:after="0" w:afterAutospacing="0"/>
        <w:ind w:firstLine="426"/>
        <w:jc w:val="both"/>
        <w:rPr>
          <w:sz w:val="28"/>
          <w:szCs w:val="16"/>
          <w:lang w:val="uk-UA"/>
        </w:rPr>
      </w:pPr>
      <w:r w:rsidRPr="00EF4B12">
        <w:rPr>
          <w:sz w:val="28"/>
          <w:szCs w:val="16"/>
          <w:lang w:val="uk-UA"/>
        </w:rPr>
        <w:t>Станом на 1 липня 2019 року мережа закладів культури району  складається з 15-ти  клубних закладів, 13 бібліотек – філій, 1-го музею,  1-го методичного центру інтеграції клубних та бібліотечних закладів.</w:t>
      </w:r>
    </w:p>
    <w:p w:rsidR="00EF4B12" w:rsidRDefault="00EF4B12" w:rsidP="00EF4B12">
      <w:pPr>
        <w:ind w:firstLine="567"/>
        <w:jc w:val="both"/>
        <w:rPr>
          <w:sz w:val="28"/>
          <w:szCs w:val="28"/>
        </w:rPr>
      </w:pPr>
      <w:r w:rsidRPr="00EF4B12">
        <w:rPr>
          <w:sz w:val="28"/>
          <w:szCs w:val="28"/>
        </w:rPr>
        <w:t xml:space="preserve">Згідно рішення Городнянської районної ради  № 395 від 21 березня 2019 року «Про безоплатну передачу бібліотечного фонду та майна спільної власності територіальних громад міста та сіл Городнянського району у комунальну власність </w:t>
      </w:r>
      <w:proofErr w:type="spellStart"/>
      <w:r w:rsidRPr="00EF4B12">
        <w:rPr>
          <w:sz w:val="28"/>
          <w:szCs w:val="28"/>
        </w:rPr>
        <w:t>Тупичівської</w:t>
      </w:r>
      <w:proofErr w:type="spellEnd"/>
      <w:r w:rsidRPr="00EF4B12">
        <w:rPr>
          <w:sz w:val="28"/>
          <w:szCs w:val="28"/>
        </w:rPr>
        <w:t xml:space="preserve"> сільської ради» </w:t>
      </w:r>
      <w:proofErr w:type="spellStart"/>
      <w:r w:rsidRPr="00EF4B12">
        <w:rPr>
          <w:sz w:val="28"/>
          <w:szCs w:val="28"/>
        </w:rPr>
        <w:t>Тупичівська</w:t>
      </w:r>
      <w:proofErr w:type="spellEnd"/>
      <w:r w:rsidRPr="00EF4B12">
        <w:rPr>
          <w:sz w:val="28"/>
          <w:szCs w:val="28"/>
        </w:rPr>
        <w:t xml:space="preserve"> дитяча бібліотека-філія, </w:t>
      </w:r>
      <w:proofErr w:type="spellStart"/>
      <w:r w:rsidRPr="00EF4B12">
        <w:rPr>
          <w:sz w:val="28"/>
          <w:szCs w:val="28"/>
        </w:rPr>
        <w:t>Тупичівська</w:t>
      </w:r>
      <w:proofErr w:type="spellEnd"/>
      <w:r w:rsidRPr="00EF4B12">
        <w:rPr>
          <w:sz w:val="28"/>
          <w:szCs w:val="28"/>
        </w:rPr>
        <w:t xml:space="preserve"> бібліотека-філія, </w:t>
      </w:r>
      <w:proofErr w:type="spellStart"/>
      <w:r w:rsidRPr="00EF4B12">
        <w:rPr>
          <w:sz w:val="28"/>
          <w:szCs w:val="28"/>
        </w:rPr>
        <w:t>Бурівська</w:t>
      </w:r>
      <w:proofErr w:type="spellEnd"/>
      <w:r w:rsidRPr="00EF4B12">
        <w:rPr>
          <w:sz w:val="28"/>
          <w:szCs w:val="28"/>
        </w:rPr>
        <w:t xml:space="preserve"> бібліотека-філія та </w:t>
      </w:r>
      <w:proofErr w:type="spellStart"/>
      <w:r w:rsidRPr="00EF4B12">
        <w:rPr>
          <w:sz w:val="28"/>
          <w:szCs w:val="28"/>
        </w:rPr>
        <w:t>Великолиственська</w:t>
      </w:r>
      <w:proofErr w:type="spellEnd"/>
      <w:r w:rsidRPr="00EF4B12">
        <w:rPr>
          <w:sz w:val="28"/>
          <w:szCs w:val="28"/>
        </w:rPr>
        <w:t xml:space="preserve"> бібліотека-філія</w:t>
      </w:r>
      <w:r w:rsidRPr="00EF4B12">
        <w:rPr>
          <w:color w:val="FF0000"/>
          <w:sz w:val="28"/>
          <w:szCs w:val="28"/>
        </w:rPr>
        <w:t xml:space="preserve"> </w:t>
      </w:r>
      <w:r w:rsidRPr="00EF4B12">
        <w:rPr>
          <w:sz w:val="28"/>
          <w:szCs w:val="28"/>
        </w:rPr>
        <w:t xml:space="preserve">передані у власність територіальної громади </w:t>
      </w:r>
      <w:proofErr w:type="spellStart"/>
      <w:r w:rsidRPr="00EF4B12">
        <w:rPr>
          <w:sz w:val="28"/>
          <w:szCs w:val="28"/>
        </w:rPr>
        <w:t>Тупичівської</w:t>
      </w:r>
      <w:proofErr w:type="spellEnd"/>
      <w:r w:rsidRPr="00EF4B12">
        <w:rPr>
          <w:sz w:val="28"/>
          <w:szCs w:val="28"/>
        </w:rPr>
        <w:t xml:space="preserve"> сільської ради. </w:t>
      </w:r>
    </w:p>
    <w:p w:rsidR="001B09CB" w:rsidRPr="001B09CB" w:rsidRDefault="001B09CB" w:rsidP="001B09CB">
      <w:pPr>
        <w:pStyle w:val="14"/>
        <w:spacing w:line="240" w:lineRule="auto"/>
        <w:ind w:right="-6" w:firstLine="567"/>
        <w:rPr>
          <w:rFonts w:ascii="Times New Roman" w:hAnsi="Times New Roman"/>
          <w:color w:val="auto"/>
        </w:rPr>
      </w:pPr>
      <w:r w:rsidRPr="001B09CB">
        <w:rPr>
          <w:rFonts w:ascii="Times New Roman" w:hAnsi="Times New Roman"/>
          <w:color w:val="auto"/>
        </w:rPr>
        <w:t xml:space="preserve">Відповідно до листа Міністерства культури України від 07.05.2019р. № 349/9-1/61-19, листа Департаменту культури і туризму, національностей та релігій облдержадміністрації від 22.05.2019 № 22-1810/8 клубний заклад села </w:t>
      </w:r>
      <w:proofErr w:type="spellStart"/>
      <w:r w:rsidRPr="001B09CB">
        <w:rPr>
          <w:rFonts w:ascii="Times New Roman" w:hAnsi="Times New Roman"/>
          <w:color w:val="auto"/>
        </w:rPr>
        <w:t>Андріївка</w:t>
      </w:r>
      <w:proofErr w:type="spellEnd"/>
      <w:r w:rsidRPr="001B09CB">
        <w:rPr>
          <w:rFonts w:ascii="Times New Roman" w:hAnsi="Times New Roman"/>
          <w:color w:val="auto"/>
        </w:rPr>
        <w:t xml:space="preserve"> Городнянського району Чернігівської області виключений з базової мережі.</w:t>
      </w:r>
    </w:p>
    <w:p w:rsidR="006148AC" w:rsidRPr="008B1C15" w:rsidRDefault="006148AC" w:rsidP="002F0D82">
      <w:pPr>
        <w:ind w:firstLine="567"/>
        <w:jc w:val="both"/>
        <w:rPr>
          <w:sz w:val="28"/>
          <w:szCs w:val="28"/>
        </w:rPr>
      </w:pPr>
      <w:r w:rsidRPr="008B1C15">
        <w:rPr>
          <w:sz w:val="28"/>
          <w:szCs w:val="28"/>
        </w:rPr>
        <w:t>В клубних закладах району функціонують 76 гуртків художньої самодіяльності та любительських об’єднань</w:t>
      </w:r>
      <w:r w:rsidR="00077176" w:rsidRPr="008B1C15">
        <w:rPr>
          <w:sz w:val="28"/>
          <w:szCs w:val="28"/>
        </w:rPr>
        <w:t>.</w:t>
      </w:r>
      <w:r w:rsidRPr="008B1C15">
        <w:rPr>
          <w:sz w:val="28"/>
          <w:szCs w:val="28"/>
        </w:rPr>
        <w:t xml:space="preserve"> </w:t>
      </w:r>
      <w:r w:rsidRPr="008B1C15">
        <w:rPr>
          <w:i/>
          <w:sz w:val="28"/>
          <w:szCs w:val="28"/>
        </w:rPr>
        <w:t>(з них  для дітей та підлітків – 22 гуртки)</w:t>
      </w:r>
      <w:r w:rsidRPr="008B1C15">
        <w:rPr>
          <w:sz w:val="28"/>
          <w:szCs w:val="28"/>
        </w:rPr>
        <w:t xml:space="preserve">. Колективів зі званням  «народний» - 1 (народний аматорський хоровий колектив </w:t>
      </w:r>
      <w:proofErr w:type="spellStart"/>
      <w:r w:rsidRPr="008B1C15">
        <w:rPr>
          <w:sz w:val="28"/>
          <w:szCs w:val="28"/>
        </w:rPr>
        <w:t>Вихвостівського</w:t>
      </w:r>
      <w:proofErr w:type="spellEnd"/>
      <w:r w:rsidRPr="008B1C15">
        <w:rPr>
          <w:sz w:val="28"/>
          <w:szCs w:val="28"/>
        </w:rPr>
        <w:t xml:space="preserve"> сільського будинку культури).</w:t>
      </w:r>
    </w:p>
    <w:p w:rsidR="003A1127" w:rsidRPr="001E6B0C" w:rsidRDefault="003A1127" w:rsidP="001E6B0C">
      <w:pPr>
        <w:tabs>
          <w:tab w:val="left" w:pos="2820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В клубних та бібліотечних закладах за підтримки </w:t>
      </w:r>
      <w:r w:rsidRPr="00C31FF8">
        <w:rPr>
          <w:sz w:val="28"/>
        </w:rPr>
        <w:t xml:space="preserve">методичного центру інтеграції </w:t>
      </w:r>
      <w:r w:rsidRPr="001E6B0C">
        <w:rPr>
          <w:sz w:val="28"/>
        </w:rPr>
        <w:t>клубних та бібліотечних закладів провод</w:t>
      </w:r>
      <w:r w:rsidR="003503D9" w:rsidRPr="001E6B0C">
        <w:rPr>
          <w:sz w:val="28"/>
        </w:rPr>
        <w:t>или</w:t>
      </w:r>
      <w:r w:rsidRPr="001E6B0C">
        <w:rPr>
          <w:sz w:val="28"/>
        </w:rPr>
        <w:t xml:space="preserve"> виставки та викладки книжок, зустрічі, присвячені пам’ятним датам, державним святам, направлені на патріотичне виховання та різноманітні розважальні заходи. Серед яких </w:t>
      </w:r>
      <w:r w:rsidRPr="001E6B0C">
        <w:rPr>
          <w:sz w:val="28"/>
          <w:szCs w:val="28"/>
        </w:rPr>
        <w:t xml:space="preserve">патріотичні години </w:t>
      </w:r>
      <w:r w:rsidRPr="001E6B0C">
        <w:rPr>
          <w:sz w:val="28"/>
          <w:szCs w:val="28"/>
          <w:shd w:val="clear" w:color="auto" w:fill="FFFFFF"/>
        </w:rPr>
        <w:t>«Мужність, приречена на безсмертя», «Стогнали Крути і молився вітер»,</w:t>
      </w:r>
      <w:r w:rsidRPr="001E6B0C">
        <w:rPr>
          <w:sz w:val="28"/>
        </w:rPr>
        <w:t xml:space="preserve"> </w:t>
      </w:r>
      <w:r w:rsidR="001E6B0C" w:rsidRPr="001E6B0C">
        <w:rPr>
          <w:sz w:val="28"/>
          <w:szCs w:val="28"/>
        </w:rPr>
        <w:t>книжко</w:t>
      </w:r>
      <w:r w:rsidRPr="001E6B0C">
        <w:rPr>
          <w:sz w:val="28"/>
          <w:szCs w:val="28"/>
        </w:rPr>
        <w:t xml:space="preserve">ві виставки </w:t>
      </w:r>
      <w:r w:rsidRPr="001E6B0C">
        <w:rPr>
          <w:sz w:val="28"/>
          <w:szCs w:val="28"/>
          <w:shd w:val="clear" w:color="auto" w:fill="FFFFFF"/>
        </w:rPr>
        <w:t xml:space="preserve">«Бій під </w:t>
      </w:r>
      <w:proofErr w:type="spellStart"/>
      <w:r w:rsidRPr="001E6B0C">
        <w:rPr>
          <w:sz w:val="28"/>
          <w:szCs w:val="28"/>
          <w:shd w:val="clear" w:color="auto" w:fill="FFFFFF"/>
        </w:rPr>
        <w:t>Крутами</w:t>
      </w:r>
      <w:proofErr w:type="spellEnd"/>
      <w:r w:rsidRPr="001E6B0C">
        <w:rPr>
          <w:sz w:val="28"/>
          <w:szCs w:val="28"/>
          <w:shd w:val="clear" w:color="auto" w:fill="FFFFFF"/>
        </w:rPr>
        <w:t>: відомі і невідомі сторінки</w:t>
      </w:r>
      <w:r w:rsidR="003503D9" w:rsidRPr="001E6B0C">
        <w:rPr>
          <w:sz w:val="28"/>
          <w:szCs w:val="28"/>
          <w:shd w:val="clear" w:color="auto" w:fill="FFFFFF"/>
        </w:rPr>
        <w:t>»</w:t>
      </w:r>
      <w:r w:rsidR="00321D72" w:rsidRPr="001E6B0C">
        <w:rPr>
          <w:sz w:val="28"/>
          <w:szCs w:val="28"/>
          <w:shd w:val="clear" w:color="auto" w:fill="FFFFFF"/>
        </w:rPr>
        <w:t xml:space="preserve">, години пам’яті </w:t>
      </w:r>
      <w:r w:rsidR="001E6B0C" w:rsidRPr="001E6B0C">
        <w:rPr>
          <w:sz w:val="28"/>
          <w:szCs w:val="28"/>
          <w:shd w:val="clear" w:color="auto" w:fill="FFFFFF"/>
        </w:rPr>
        <w:t xml:space="preserve"> до дня аварії  на Чорнобильській атомній станції, </w:t>
      </w:r>
      <w:r w:rsidR="001E6B0C" w:rsidRPr="001E6B0C">
        <w:rPr>
          <w:sz w:val="28"/>
        </w:rPr>
        <w:t>правові бесіди та книжкові викладки до Дня Конституції.</w:t>
      </w:r>
    </w:p>
    <w:p w:rsidR="003A1127" w:rsidRPr="001E6B0C" w:rsidRDefault="003A1127" w:rsidP="001E6B0C">
      <w:pPr>
        <w:tabs>
          <w:tab w:val="left" w:pos="2820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1E6B0C">
        <w:rPr>
          <w:sz w:val="28"/>
          <w:szCs w:val="28"/>
          <w:shd w:val="clear" w:color="auto" w:fill="FFFFFF"/>
        </w:rPr>
        <w:t>На початку березня в бібліотеках-філіях району традиційно відбувся тиждень Шевченківського читання</w:t>
      </w:r>
      <w:r w:rsidR="003503D9" w:rsidRPr="001E6B0C">
        <w:rPr>
          <w:sz w:val="28"/>
          <w:szCs w:val="28"/>
          <w:shd w:val="clear" w:color="auto" w:fill="FFFFFF"/>
        </w:rPr>
        <w:t>, в рамках якого</w:t>
      </w:r>
      <w:r w:rsidRPr="001E6B0C">
        <w:rPr>
          <w:sz w:val="28"/>
          <w:szCs w:val="28"/>
          <w:shd w:val="clear" w:color="auto" w:fill="FFFFFF"/>
        </w:rPr>
        <w:t xml:space="preserve"> були оформлені книжкові виставки</w:t>
      </w:r>
      <w:r w:rsidR="003503D9" w:rsidRPr="001E6B0C">
        <w:rPr>
          <w:sz w:val="28"/>
          <w:szCs w:val="28"/>
          <w:shd w:val="clear" w:color="auto" w:fill="FFFFFF"/>
        </w:rPr>
        <w:t xml:space="preserve">. </w:t>
      </w:r>
      <w:r w:rsidRPr="001E6B0C">
        <w:rPr>
          <w:sz w:val="28"/>
          <w:szCs w:val="28"/>
          <w:shd w:val="clear" w:color="auto" w:fill="FFFFFF"/>
        </w:rPr>
        <w:t xml:space="preserve">Завершився тиждень заключним концертом  кращих колективів та окремих виконавців творчих звітів «Таланти твої, </w:t>
      </w:r>
      <w:proofErr w:type="spellStart"/>
      <w:r w:rsidRPr="001E6B0C">
        <w:rPr>
          <w:sz w:val="28"/>
          <w:szCs w:val="28"/>
          <w:shd w:val="clear" w:color="auto" w:fill="FFFFFF"/>
        </w:rPr>
        <w:t>Городнянщино</w:t>
      </w:r>
      <w:proofErr w:type="spellEnd"/>
      <w:r w:rsidRPr="001E6B0C">
        <w:rPr>
          <w:sz w:val="28"/>
          <w:szCs w:val="28"/>
          <w:shd w:val="clear" w:color="auto" w:fill="FFFFFF"/>
        </w:rPr>
        <w:t>!»</w:t>
      </w:r>
    </w:p>
    <w:p w:rsidR="003A1127" w:rsidRPr="00EF4B12" w:rsidRDefault="00EF4B12" w:rsidP="00EF4B12">
      <w:pPr>
        <w:tabs>
          <w:tab w:val="left" w:pos="2820"/>
        </w:tabs>
        <w:ind w:firstLine="567"/>
        <w:jc w:val="both"/>
        <w:rPr>
          <w:sz w:val="28"/>
        </w:rPr>
      </w:pPr>
      <w:r w:rsidRPr="00EF4B12">
        <w:rPr>
          <w:sz w:val="28"/>
        </w:rPr>
        <w:t>Проведено ряд заходів д</w:t>
      </w:r>
      <w:r w:rsidR="003A1127" w:rsidRPr="00EF4B12">
        <w:rPr>
          <w:sz w:val="28"/>
        </w:rPr>
        <w:t xml:space="preserve">о Міжнародного дня захисту дітей с. </w:t>
      </w:r>
      <w:proofErr w:type="spellStart"/>
      <w:r w:rsidR="003A1127" w:rsidRPr="00EF4B12">
        <w:rPr>
          <w:sz w:val="28"/>
        </w:rPr>
        <w:t>Автуничі</w:t>
      </w:r>
      <w:proofErr w:type="spellEnd"/>
      <w:r w:rsidR="003A1127" w:rsidRPr="00EF4B12">
        <w:rPr>
          <w:sz w:val="28"/>
        </w:rPr>
        <w:t xml:space="preserve"> в </w:t>
      </w:r>
      <w:proofErr w:type="spellStart"/>
      <w:r w:rsidRPr="00EF4B12">
        <w:rPr>
          <w:sz w:val="28"/>
        </w:rPr>
        <w:t>в</w:t>
      </w:r>
      <w:proofErr w:type="spellEnd"/>
      <w:r w:rsidRPr="00EF4B12">
        <w:rPr>
          <w:sz w:val="28"/>
        </w:rPr>
        <w:t xml:space="preserve"> </w:t>
      </w:r>
      <w:proofErr w:type="spellStart"/>
      <w:r w:rsidRPr="00EF4B12">
        <w:rPr>
          <w:sz w:val="28"/>
        </w:rPr>
        <w:t>с.Деревини</w:t>
      </w:r>
      <w:proofErr w:type="spellEnd"/>
      <w:r w:rsidRPr="00EF4B12">
        <w:rPr>
          <w:sz w:val="28"/>
        </w:rPr>
        <w:t xml:space="preserve"> та в</w:t>
      </w:r>
      <w:r w:rsidR="003A1127" w:rsidRPr="00EF4B12">
        <w:rPr>
          <w:sz w:val="28"/>
        </w:rPr>
        <w:t xml:space="preserve"> інших закладах культури району. </w:t>
      </w:r>
    </w:p>
    <w:p w:rsidR="006148AC" w:rsidRPr="00EF4B12" w:rsidRDefault="00077176" w:rsidP="007F2DD7">
      <w:pPr>
        <w:pStyle w:val="1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4B12">
        <w:rPr>
          <w:rFonts w:ascii="Times New Roman" w:hAnsi="Times New Roman"/>
          <w:sz w:val="28"/>
          <w:szCs w:val="28"/>
          <w:lang w:val="uk-UA"/>
        </w:rPr>
        <w:t>П</w:t>
      </w:r>
      <w:r w:rsidR="006148AC" w:rsidRPr="00EF4B12">
        <w:rPr>
          <w:rFonts w:ascii="Times New Roman" w:hAnsi="Times New Roman"/>
          <w:sz w:val="28"/>
          <w:szCs w:val="28"/>
          <w:lang w:val="uk-UA"/>
        </w:rPr>
        <w:t xml:space="preserve">роведені традиційні творчі звіти учасників художньої </w:t>
      </w:r>
      <w:r w:rsidR="005D4F68" w:rsidRPr="00EF4B12">
        <w:rPr>
          <w:sz w:val="28"/>
          <w:szCs w:val="28"/>
          <w:lang w:val="uk-UA"/>
        </w:rPr>
        <w:t xml:space="preserve"> </w:t>
      </w:r>
      <w:r w:rsidR="006148AC" w:rsidRPr="00EF4B12">
        <w:rPr>
          <w:rFonts w:ascii="Times New Roman" w:hAnsi="Times New Roman"/>
          <w:sz w:val="28"/>
          <w:szCs w:val="28"/>
          <w:lang w:val="uk-UA"/>
        </w:rPr>
        <w:t>самодіяльності та</w:t>
      </w:r>
      <w:r w:rsidR="006148AC" w:rsidRPr="0036789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6148AC" w:rsidRPr="00EF4B12">
        <w:rPr>
          <w:rFonts w:ascii="Times New Roman" w:hAnsi="Times New Roman"/>
          <w:sz w:val="28"/>
          <w:szCs w:val="28"/>
          <w:lang w:val="uk-UA"/>
        </w:rPr>
        <w:t xml:space="preserve">окремих виконавців  «Таланти твої, </w:t>
      </w:r>
      <w:proofErr w:type="spellStart"/>
      <w:r w:rsidR="006148AC" w:rsidRPr="00EF4B12">
        <w:rPr>
          <w:rFonts w:ascii="Times New Roman" w:hAnsi="Times New Roman"/>
          <w:sz w:val="28"/>
          <w:szCs w:val="28"/>
          <w:lang w:val="uk-UA"/>
        </w:rPr>
        <w:t>Городнянщино</w:t>
      </w:r>
      <w:proofErr w:type="spellEnd"/>
      <w:r w:rsidR="006148AC" w:rsidRPr="00EF4B12">
        <w:rPr>
          <w:rFonts w:ascii="Times New Roman" w:hAnsi="Times New Roman"/>
          <w:sz w:val="28"/>
          <w:szCs w:val="28"/>
          <w:lang w:val="uk-UA"/>
        </w:rPr>
        <w:t>»</w:t>
      </w:r>
      <w:r w:rsidR="007F2DD7" w:rsidRPr="00EF4B12">
        <w:rPr>
          <w:rFonts w:ascii="Times New Roman" w:hAnsi="Times New Roman"/>
          <w:sz w:val="28"/>
          <w:szCs w:val="28"/>
          <w:lang w:val="uk-UA"/>
        </w:rPr>
        <w:t>.</w:t>
      </w:r>
    </w:p>
    <w:p w:rsidR="006148AC" w:rsidRDefault="006148AC" w:rsidP="001A6EAA">
      <w:pPr>
        <w:ind w:firstLine="567"/>
        <w:jc w:val="both"/>
        <w:rPr>
          <w:sz w:val="28"/>
          <w:szCs w:val="28"/>
        </w:rPr>
      </w:pPr>
      <w:r w:rsidRPr="00EF4B12">
        <w:rPr>
          <w:sz w:val="28"/>
          <w:szCs w:val="28"/>
        </w:rPr>
        <w:t>Протягом року проведено</w:t>
      </w:r>
      <w:r w:rsidR="003A7FC9" w:rsidRPr="00EF4B12">
        <w:rPr>
          <w:sz w:val="28"/>
          <w:szCs w:val="28"/>
        </w:rPr>
        <w:t xml:space="preserve"> </w:t>
      </w:r>
      <w:r w:rsidRPr="00EF4B12">
        <w:rPr>
          <w:sz w:val="28"/>
          <w:szCs w:val="28"/>
        </w:rPr>
        <w:t>10 екскурсій</w:t>
      </w:r>
      <w:r w:rsidR="00923F39" w:rsidRPr="00EF4B12">
        <w:rPr>
          <w:sz w:val="28"/>
          <w:szCs w:val="28"/>
        </w:rPr>
        <w:t xml:space="preserve"> </w:t>
      </w:r>
      <w:proofErr w:type="spellStart"/>
      <w:r w:rsidR="00923F39" w:rsidRPr="00EF4B12">
        <w:rPr>
          <w:sz w:val="28"/>
          <w:szCs w:val="28"/>
        </w:rPr>
        <w:t>Вихвостівським</w:t>
      </w:r>
      <w:proofErr w:type="spellEnd"/>
      <w:r w:rsidR="00923F39" w:rsidRPr="00EF4B12">
        <w:rPr>
          <w:sz w:val="28"/>
          <w:szCs w:val="28"/>
        </w:rPr>
        <w:t xml:space="preserve"> </w:t>
      </w:r>
      <w:r w:rsidR="003A7FC9" w:rsidRPr="00EF4B12">
        <w:rPr>
          <w:sz w:val="28"/>
          <w:szCs w:val="28"/>
        </w:rPr>
        <w:t>народним історико-літературним музеєм</w:t>
      </w:r>
      <w:r w:rsidRPr="00EF4B12">
        <w:rPr>
          <w:sz w:val="28"/>
          <w:szCs w:val="28"/>
        </w:rPr>
        <w:t xml:space="preserve">, заклад відвідали 471 </w:t>
      </w:r>
      <w:r w:rsidR="00923F39" w:rsidRPr="00EF4B12">
        <w:rPr>
          <w:sz w:val="28"/>
          <w:szCs w:val="28"/>
        </w:rPr>
        <w:t>особа</w:t>
      </w:r>
      <w:r w:rsidR="009A3135">
        <w:rPr>
          <w:sz w:val="28"/>
          <w:szCs w:val="28"/>
        </w:rPr>
        <w:t xml:space="preserve">. До 155 річчя М.Коцюбинського </w:t>
      </w:r>
      <w:proofErr w:type="spellStart"/>
      <w:r w:rsidR="009A3135">
        <w:rPr>
          <w:sz w:val="28"/>
        </w:rPr>
        <w:t>проведенно</w:t>
      </w:r>
      <w:proofErr w:type="spellEnd"/>
      <w:r w:rsidR="009A3135">
        <w:rPr>
          <w:sz w:val="28"/>
        </w:rPr>
        <w:t xml:space="preserve"> косметичний ремонт  приміщення  музею та </w:t>
      </w:r>
      <w:proofErr w:type="spellStart"/>
      <w:r w:rsidR="009A3135">
        <w:rPr>
          <w:sz w:val="28"/>
        </w:rPr>
        <w:t>впорядкувано</w:t>
      </w:r>
      <w:proofErr w:type="spellEnd"/>
      <w:r w:rsidR="009A3135">
        <w:rPr>
          <w:sz w:val="28"/>
        </w:rPr>
        <w:t xml:space="preserve"> територію навколо музею. </w:t>
      </w:r>
      <w:r w:rsidR="0086736C">
        <w:rPr>
          <w:sz w:val="28"/>
        </w:rPr>
        <w:t>До дня народження видатного письменника</w:t>
      </w:r>
      <w:r w:rsidR="009A3135">
        <w:rPr>
          <w:sz w:val="28"/>
          <w:szCs w:val="28"/>
        </w:rPr>
        <w:t xml:space="preserve"> в музеї проведено творчий захід «Інтерактивна екскурсія».</w:t>
      </w:r>
    </w:p>
    <w:p w:rsidR="00EF4B12" w:rsidRDefault="00EF4B12" w:rsidP="001B09CB">
      <w:pPr>
        <w:tabs>
          <w:tab w:val="left" w:pos="2820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EB10C0">
        <w:rPr>
          <w:color w:val="000000"/>
          <w:sz w:val="28"/>
          <w:szCs w:val="28"/>
        </w:rPr>
        <w:t>Вихвостівський</w:t>
      </w:r>
      <w:proofErr w:type="spellEnd"/>
      <w:r w:rsidRPr="00EB10C0">
        <w:rPr>
          <w:color w:val="000000"/>
          <w:sz w:val="28"/>
          <w:szCs w:val="28"/>
        </w:rPr>
        <w:t xml:space="preserve"> народний аматорський хор </w:t>
      </w:r>
      <w:r w:rsidRPr="00EB10C0">
        <w:rPr>
          <w:color w:val="000000"/>
          <w:sz w:val="28"/>
          <w:szCs w:val="28"/>
          <w:shd w:val="clear" w:color="auto" w:fill="FFFFFF"/>
        </w:rPr>
        <w:t>став переможцем ІХ обласного фольклорного  фестивалю – конкурсу  ім. В.</w:t>
      </w:r>
      <w:proofErr w:type="spellStart"/>
      <w:r w:rsidRPr="00EB10C0">
        <w:rPr>
          <w:color w:val="000000"/>
          <w:sz w:val="28"/>
          <w:szCs w:val="28"/>
          <w:shd w:val="clear" w:color="auto" w:fill="FFFFFF"/>
        </w:rPr>
        <w:t>Полевика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м.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Сновськ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отримав Кубок та Гран-Прі за участь</w:t>
      </w:r>
      <w:r w:rsidRPr="00EB10C0">
        <w:rPr>
          <w:color w:val="000000"/>
          <w:sz w:val="28"/>
          <w:szCs w:val="28"/>
          <w:shd w:val="clear" w:color="auto" w:fill="FFFFFF"/>
        </w:rPr>
        <w:t xml:space="preserve"> у І-му відкритому фестивалі-конкурсі хореографічного та вокально-хорового мистецтва «Лісова Пісня 2019»</w:t>
      </w:r>
      <w:r>
        <w:rPr>
          <w:color w:val="000000"/>
          <w:sz w:val="28"/>
          <w:szCs w:val="28"/>
          <w:shd w:val="clear" w:color="auto" w:fill="FFFFFF"/>
        </w:rPr>
        <w:t>, який проходив на Волині</w:t>
      </w:r>
      <w:r w:rsidRPr="00EB10C0">
        <w:rPr>
          <w:color w:val="000000"/>
          <w:sz w:val="28"/>
          <w:szCs w:val="28"/>
          <w:shd w:val="clear" w:color="auto" w:fill="FFFFFF"/>
        </w:rPr>
        <w:t>.</w:t>
      </w:r>
    </w:p>
    <w:p w:rsidR="00EF4B12" w:rsidRPr="000F79E3" w:rsidRDefault="00EF4B12" w:rsidP="0086736C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Методичним центром інтеграції клубних та бібліотечних закладів для працівників культури району підготовлені та проведені семінари по вокально-хоровому, семінар-практикум по виготовленню писанок «Великодній кошик» із залученням спеціалістів обласного центру народної творчості.</w:t>
      </w:r>
    </w:p>
    <w:p w:rsidR="00EF4B12" w:rsidRPr="001C3DDF" w:rsidRDefault="00EF4B12" w:rsidP="001C3DDF">
      <w:pPr>
        <w:ind w:firstLine="567"/>
        <w:jc w:val="both"/>
        <w:rPr>
          <w:b/>
          <w:bCs/>
          <w:iCs/>
          <w:sz w:val="28"/>
          <w:u w:val="single"/>
        </w:rPr>
      </w:pPr>
      <w:r w:rsidRPr="001C3DDF">
        <w:rPr>
          <w:sz w:val="28"/>
        </w:rPr>
        <w:t xml:space="preserve">Відділ культури і туризму продовжує роботу </w:t>
      </w:r>
      <w:r w:rsidR="0086736C">
        <w:rPr>
          <w:sz w:val="28"/>
        </w:rPr>
        <w:t>по</w:t>
      </w:r>
      <w:r w:rsidRPr="001C3DDF">
        <w:rPr>
          <w:sz w:val="28"/>
        </w:rPr>
        <w:t xml:space="preserve"> здійсненн</w:t>
      </w:r>
      <w:r w:rsidR="0086736C">
        <w:rPr>
          <w:sz w:val="28"/>
        </w:rPr>
        <w:t>ю</w:t>
      </w:r>
      <w:r w:rsidRPr="001C3DDF">
        <w:rPr>
          <w:sz w:val="28"/>
        </w:rPr>
        <w:t xml:space="preserve"> контролю за належним утриманням та збереженням об’єктів культурної спадщини району, постійно здійснюється моніторинг релігійних процесів. </w:t>
      </w:r>
    </w:p>
    <w:p w:rsidR="00EF4B12" w:rsidRPr="001C3DDF" w:rsidRDefault="00EF4B12" w:rsidP="0086736C">
      <w:pPr>
        <w:tabs>
          <w:tab w:val="left" w:pos="1875"/>
          <w:tab w:val="left" w:pos="2940"/>
        </w:tabs>
        <w:ind w:right="-81" w:firstLine="567"/>
        <w:jc w:val="both"/>
        <w:rPr>
          <w:sz w:val="28"/>
          <w:lang w:eastAsia="uk-UA"/>
        </w:rPr>
      </w:pPr>
      <w:r w:rsidRPr="001C3DDF">
        <w:rPr>
          <w:sz w:val="28"/>
          <w:lang w:eastAsia="uk-UA"/>
        </w:rPr>
        <w:t xml:space="preserve">Переукладені охоронні договори на пам’ятки культурної спадщини, які знаходяться на території </w:t>
      </w:r>
      <w:proofErr w:type="spellStart"/>
      <w:r w:rsidRPr="001C3DDF">
        <w:rPr>
          <w:sz w:val="28"/>
          <w:lang w:eastAsia="uk-UA"/>
        </w:rPr>
        <w:t>Тупичівської</w:t>
      </w:r>
      <w:proofErr w:type="spellEnd"/>
      <w:r w:rsidRPr="001C3DDF">
        <w:rPr>
          <w:sz w:val="28"/>
          <w:lang w:eastAsia="uk-UA"/>
        </w:rPr>
        <w:t xml:space="preserve"> сільської ради.</w:t>
      </w:r>
    </w:p>
    <w:p w:rsidR="00D6709B" w:rsidRDefault="001C3DDF" w:rsidP="001C3D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C3DDF">
        <w:rPr>
          <w:sz w:val="28"/>
          <w:szCs w:val="28"/>
        </w:rPr>
        <w:t>а рахунок бюджетних коштів</w:t>
      </w:r>
      <w:r>
        <w:rPr>
          <w:sz w:val="28"/>
          <w:szCs w:val="28"/>
        </w:rPr>
        <w:t xml:space="preserve"> п</w:t>
      </w:r>
      <w:r w:rsidR="006148AC" w:rsidRPr="001C3DDF">
        <w:rPr>
          <w:sz w:val="28"/>
          <w:szCs w:val="28"/>
        </w:rPr>
        <w:t xml:space="preserve">роведені поточні ремонти у 9 закладах </w:t>
      </w:r>
      <w:r>
        <w:rPr>
          <w:sz w:val="28"/>
          <w:szCs w:val="28"/>
        </w:rPr>
        <w:t>культури</w:t>
      </w:r>
      <w:r w:rsidR="00D6709B" w:rsidRPr="001C3DDF">
        <w:rPr>
          <w:sz w:val="28"/>
          <w:szCs w:val="28"/>
        </w:rPr>
        <w:t>.</w:t>
      </w:r>
    </w:p>
    <w:p w:rsidR="00301EC8" w:rsidRDefault="00301EC8" w:rsidP="001C3DDF">
      <w:pPr>
        <w:ind w:firstLine="567"/>
        <w:jc w:val="both"/>
        <w:rPr>
          <w:sz w:val="28"/>
          <w:szCs w:val="28"/>
        </w:rPr>
      </w:pPr>
    </w:p>
    <w:p w:rsidR="00301EC8" w:rsidRDefault="00301EC8" w:rsidP="001C3DDF">
      <w:pPr>
        <w:ind w:firstLine="567"/>
        <w:jc w:val="both"/>
        <w:rPr>
          <w:sz w:val="28"/>
          <w:szCs w:val="28"/>
        </w:rPr>
      </w:pPr>
    </w:p>
    <w:p w:rsidR="00301EC8" w:rsidRDefault="00301EC8" w:rsidP="001C3D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голови </w:t>
      </w:r>
    </w:p>
    <w:p w:rsidR="00301EC8" w:rsidRPr="001C3DDF" w:rsidRDefault="00301EC8" w:rsidP="001C3D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Городнянської райдержадміністрації                          Тетяна ЗАХАРЧЕНКО</w:t>
      </w:r>
    </w:p>
    <w:sectPr w:rsidR="00301EC8" w:rsidRPr="001C3DDF" w:rsidSect="000A63ED">
      <w:pgSz w:w="11906" w:h="16838"/>
      <w:pgMar w:top="567" w:right="850" w:bottom="53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354384C"/>
    <w:lvl w:ilvl="0">
      <w:numFmt w:val="bullet"/>
      <w:lvlText w:val="*"/>
      <w:lvlJc w:val="left"/>
    </w:lvl>
  </w:abstractNum>
  <w:abstractNum w:abstractNumId="1">
    <w:nsid w:val="1A851C31"/>
    <w:multiLevelType w:val="hybridMultilevel"/>
    <w:tmpl w:val="8D544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73547"/>
    <w:multiLevelType w:val="hybridMultilevel"/>
    <w:tmpl w:val="C118684E"/>
    <w:lvl w:ilvl="0" w:tplc="F43079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3A307B21"/>
    <w:multiLevelType w:val="hybridMultilevel"/>
    <w:tmpl w:val="328A26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45E5A8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8"/>
  <w:characterSpacingControl w:val="doNotCompress"/>
  <w:compat/>
  <w:rsids>
    <w:rsidRoot w:val="00726D4F"/>
    <w:rsid w:val="000008CB"/>
    <w:rsid w:val="0001420D"/>
    <w:rsid w:val="00020FF2"/>
    <w:rsid w:val="000241F6"/>
    <w:rsid w:val="000267EE"/>
    <w:rsid w:val="000279D4"/>
    <w:rsid w:val="000442C3"/>
    <w:rsid w:val="00051182"/>
    <w:rsid w:val="0005558A"/>
    <w:rsid w:val="00074211"/>
    <w:rsid w:val="00077176"/>
    <w:rsid w:val="000A15CF"/>
    <w:rsid w:val="000A4778"/>
    <w:rsid w:val="000A63ED"/>
    <w:rsid w:val="000B1BC2"/>
    <w:rsid w:val="000B7E8C"/>
    <w:rsid w:val="000D28B7"/>
    <w:rsid w:val="000D6D93"/>
    <w:rsid w:val="000E43B8"/>
    <w:rsid w:val="000E5436"/>
    <w:rsid w:val="001117B5"/>
    <w:rsid w:val="00112655"/>
    <w:rsid w:val="00117B30"/>
    <w:rsid w:val="00122FD2"/>
    <w:rsid w:val="0012707A"/>
    <w:rsid w:val="00127FE1"/>
    <w:rsid w:val="00134781"/>
    <w:rsid w:val="0014522A"/>
    <w:rsid w:val="00156DBF"/>
    <w:rsid w:val="00163EAA"/>
    <w:rsid w:val="00194311"/>
    <w:rsid w:val="00196ABF"/>
    <w:rsid w:val="001A2837"/>
    <w:rsid w:val="001A6EAA"/>
    <w:rsid w:val="001B09CB"/>
    <w:rsid w:val="001B6C3A"/>
    <w:rsid w:val="001C3DDF"/>
    <w:rsid w:val="001D2CCE"/>
    <w:rsid w:val="001E6B0C"/>
    <w:rsid w:val="001F084B"/>
    <w:rsid w:val="001F12F8"/>
    <w:rsid w:val="002035EC"/>
    <w:rsid w:val="002140C0"/>
    <w:rsid w:val="002218CE"/>
    <w:rsid w:val="00230FCE"/>
    <w:rsid w:val="00272E9E"/>
    <w:rsid w:val="002736E6"/>
    <w:rsid w:val="0028385A"/>
    <w:rsid w:val="00291318"/>
    <w:rsid w:val="002933C7"/>
    <w:rsid w:val="00293659"/>
    <w:rsid w:val="002A1203"/>
    <w:rsid w:val="002A49C1"/>
    <w:rsid w:val="002A4CB9"/>
    <w:rsid w:val="002B46D5"/>
    <w:rsid w:val="002B6580"/>
    <w:rsid w:val="002B7508"/>
    <w:rsid w:val="002C0A9F"/>
    <w:rsid w:val="002C670C"/>
    <w:rsid w:val="002E528F"/>
    <w:rsid w:val="002F0D82"/>
    <w:rsid w:val="002F623D"/>
    <w:rsid w:val="00301EC8"/>
    <w:rsid w:val="003027C1"/>
    <w:rsid w:val="00303BCA"/>
    <w:rsid w:val="003107F3"/>
    <w:rsid w:val="00314F40"/>
    <w:rsid w:val="00321CCD"/>
    <w:rsid w:val="00321D72"/>
    <w:rsid w:val="00321F8D"/>
    <w:rsid w:val="00327720"/>
    <w:rsid w:val="00345BDD"/>
    <w:rsid w:val="003503D9"/>
    <w:rsid w:val="003550BC"/>
    <w:rsid w:val="003564BC"/>
    <w:rsid w:val="00367899"/>
    <w:rsid w:val="00371CFF"/>
    <w:rsid w:val="003A0D93"/>
    <w:rsid w:val="003A1127"/>
    <w:rsid w:val="003A189D"/>
    <w:rsid w:val="003A2223"/>
    <w:rsid w:val="003A561E"/>
    <w:rsid w:val="003A7FC9"/>
    <w:rsid w:val="003D0AA2"/>
    <w:rsid w:val="003E2137"/>
    <w:rsid w:val="0040007B"/>
    <w:rsid w:val="004172CF"/>
    <w:rsid w:val="00450927"/>
    <w:rsid w:val="00461FD8"/>
    <w:rsid w:val="00463F2C"/>
    <w:rsid w:val="004746D3"/>
    <w:rsid w:val="00477652"/>
    <w:rsid w:val="0048723C"/>
    <w:rsid w:val="004A6DF3"/>
    <w:rsid w:val="004B729C"/>
    <w:rsid w:val="004C10C4"/>
    <w:rsid w:val="004C6B25"/>
    <w:rsid w:val="004D1100"/>
    <w:rsid w:val="004D260D"/>
    <w:rsid w:val="004D307D"/>
    <w:rsid w:val="004D7828"/>
    <w:rsid w:val="004E0690"/>
    <w:rsid w:val="0050231C"/>
    <w:rsid w:val="00510231"/>
    <w:rsid w:val="0051098A"/>
    <w:rsid w:val="00515A6B"/>
    <w:rsid w:val="00523E56"/>
    <w:rsid w:val="00524E8E"/>
    <w:rsid w:val="00531AE9"/>
    <w:rsid w:val="005431A4"/>
    <w:rsid w:val="00544AE4"/>
    <w:rsid w:val="00545D57"/>
    <w:rsid w:val="00556ADD"/>
    <w:rsid w:val="0056083A"/>
    <w:rsid w:val="005630F4"/>
    <w:rsid w:val="00565519"/>
    <w:rsid w:val="005777BC"/>
    <w:rsid w:val="005818D4"/>
    <w:rsid w:val="00583A68"/>
    <w:rsid w:val="005853B6"/>
    <w:rsid w:val="00591596"/>
    <w:rsid w:val="00592655"/>
    <w:rsid w:val="005B3D88"/>
    <w:rsid w:val="005C03F4"/>
    <w:rsid w:val="005C3F80"/>
    <w:rsid w:val="005D4F68"/>
    <w:rsid w:val="005F0590"/>
    <w:rsid w:val="005F3858"/>
    <w:rsid w:val="006148AC"/>
    <w:rsid w:val="00620087"/>
    <w:rsid w:val="00623C8D"/>
    <w:rsid w:val="00625421"/>
    <w:rsid w:val="00626F5F"/>
    <w:rsid w:val="00640DDD"/>
    <w:rsid w:val="006515E8"/>
    <w:rsid w:val="00665A64"/>
    <w:rsid w:val="00670A95"/>
    <w:rsid w:val="0067140B"/>
    <w:rsid w:val="00674068"/>
    <w:rsid w:val="00696390"/>
    <w:rsid w:val="006A298A"/>
    <w:rsid w:val="006A7BC2"/>
    <w:rsid w:val="006C7B31"/>
    <w:rsid w:val="006D6939"/>
    <w:rsid w:val="006E1A11"/>
    <w:rsid w:val="00701345"/>
    <w:rsid w:val="00706478"/>
    <w:rsid w:val="00726D4F"/>
    <w:rsid w:val="00730D47"/>
    <w:rsid w:val="00732AF8"/>
    <w:rsid w:val="00735E88"/>
    <w:rsid w:val="007426DB"/>
    <w:rsid w:val="007463AA"/>
    <w:rsid w:val="00754586"/>
    <w:rsid w:val="00762E0B"/>
    <w:rsid w:val="00764272"/>
    <w:rsid w:val="00764520"/>
    <w:rsid w:val="00774624"/>
    <w:rsid w:val="0077708F"/>
    <w:rsid w:val="0079745E"/>
    <w:rsid w:val="007A1AB5"/>
    <w:rsid w:val="007A2EEE"/>
    <w:rsid w:val="007B2C07"/>
    <w:rsid w:val="007B387B"/>
    <w:rsid w:val="007C404F"/>
    <w:rsid w:val="007C4289"/>
    <w:rsid w:val="007F2DD7"/>
    <w:rsid w:val="007F42DE"/>
    <w:rsid w:val="008253BC"/>
    <w:rsid w:val="00831EFA"/>
    <w:rsid w:val="00833E2E"/>
    <w:rsid w:val="008349F0"/>
    <w:rsid w:val="00857961"/>
    <w:rsid w:val="00864703"/>
    <w:rsid w:val="0086736C"/>
    <w:rsid w:val="0087454D"/>
    <w:rsid w:val="00885A70"/>
    <w:rsid w:val="008A7CBD"/>
    <w:rsid w:val="008A7DF5"/>
    <w:rsid w:val="008B1C15"/>
    <w:rsid w:val="008C05B1"/>
    <w:rsid w:val="008C148C"/>
    <w:rsid w:val="008C3A83"/>
    <w:rsid w:val="008C5B1B"/>
    <w:rsid w:val="008E27EF"/>
    <w:rsid w:val="008E5A1D"/>
    <w:rsid w:val="008F7D9C"/>
    <w:rsid w:val="0090357A"/>
    <w:rsid w:val="00912D5A"/>
    <w:rsid w:val="00916471"/>
    <w:rsid w:val="00922D3D"/>
    <w:rsid w:val="00923F39"/>
    <w:rsid w:val="00935930"/>
    <w:rsid w:val="00937B91"/>
    <w:rsid w:val="0094588E"/>
    <w:rsid w:val="00946744"/>
    <w:rsid w:val="00953FB0"/>
    <w:rsid w:val="00963D49"/>
    <w:rsid w:val="009656F4"/>
    <w:rsid w:val="00970972"/>
    <w:rsid w:val="0097659E"/>
    <w:rsid w:val="00996AEE"/>
    <w:rsid w:val="009A3135"/>
    <w:rsid w:val="009D4F9D"/>
    <w:rsid w:val="009F4735"/>
    <w:rsid w:val="00A00BFB"/>
    <w:rsid w:val="00A023A3"/>
    <w:rsid w:val="00A02FE4"/>
    <w:rsid w:val="00A05040"/>
    <w:rsid w:val="00A05DEA"/>
    <w:rsid w:val="00A06982"/>
    <w:rsid w:val="00A154B4"/>
    <w:rsid w:val="00A230FC"/>
    <w:rsid w:val="00A33467"/>
    <w:rsid w:val="00A33A8B"/>
    <w:rsid w:val="00A429B6"/>
    <w:rsid w:val="00A43938"/>
    <w:rsid w:val="00A457E5"/>
    <w:rsid w:val="00A45D83"/>
    <w:rsid w:val="00A56BC9"/>
    <w:rsid w:val="00A762CB"/>
    <w:rsid w:val="00A77839"/>
    <w:rsid w:val="00A8149B"/>
    <w:rsid w:val="00A9489A"/>
    <w:rsid w:val="00AA01DB"/>
    <w:rsid w:val="00AA3CB9"/>
    <w:rsid w:val="00AA5A7F"/>
    <w:rsid w:val="00AB0462"/>
    <w:rsid w:val="00AD4A30"/>
    <w:rsid w:val="00AE4763"/>
    <w:rsid w:val="00B03703"/>
    <w:rsid w:val="00B0621E"/>
    <w:rsid w:val="00B12C7B"/>
    <w:rsid w:val="00B25C16"/>
    <w:rsid w:val="00B4671F"/>
    <w:rsid w:val="00B62AA3"/>
    <w:rsid w:val="00B643BB"/>
    <w:rsid w:val="00B64D60"/>
    <w:rsid w:val="00BA0D8F"/>
    <w:rsid w:val="00BB43CF"/>
    <w:rsid w:val="00BC2AD1"/>
    <w:rsid w:val="00BC4473"/>
    <w:rsid w:val="00BC5104"/>
    <w:rsid w:val="00BC5C1F"/>
    <w:rsid w:val="00BC6E19"/>
    <w:rsid w:val="00BC7996"/>
    <w:rsid w:val="00BD22A4"/>
    <w:rsid w:val="00BD60BA"/>
    <w:rsid w:val="00BD6DB3"/>
    <w:rsid w:val="00BE67EB"/>
    <w:rsid w:val="00BE70FE"/>
    <w:rsid w:val="00BF10A9"/>
    <w:rsid w:val="00BF5D05"/>
    <w:rsid w:val="00C11CDA"/>
    <w:rsid w:val="00C167CF"/>
    <w:rsid w:val="00C30DF8"/>
    <w:rsid w:val="00C3235D"/>
    <w:rsid w:val="00C3423D"/>
    <w:rsid w:val="00C355AD"/>
    <w:rsid w:val="00C40BD9"/>
    <w:rsid w:val="00C75219"/>
    <w:rsid w:val="00C77EFE"/>
    <w:rsid w:val="00C83EF4"/>
    <w:rsid w:val="00C8795D"/>
    <w:rsid w:val="00C926E4"/>
    <w:rsid w:val="00C94813"/>
    <w:rsid w:val="00CA7214"/>
    <w:rsid w:val="00CB247B"/>
    <w:rsid w:val="00CC3FA0"/>
    <w:rsid w:val="00CC6525"/>
    <w:rsid w:val="00CD4238"/>
    <w:rsid w:val="00CD46A1"/>
    <w:rsid w:val="00CE4326"/>
    <w:rsid w:val="00CE6B2E"/>
    <w:rsid w:val="00CF154A"/>
    <w:rsid w:val="00CF6E06"/>
    <w:rsid w:val="00D0686F"/>
    <w:rsid w:val="00D11ECE"/>
    <w:rsid w:val="00D151B4"/>
    <w:rsid w:val="00D16A4B"/>
    <w:rsid w:val="00D31E5D"/>
    <w:rsid w:val="00D33951"/>
    <w:rsid w:val="00D364C8"/>
    <w:rsid w:val="00D50C93"/>
    <w:rsid w:val="00D6609A"/>
    <w:rsid w:val="00D6709B"/>
    <w:rsid w:val="00D72203"/>
    <w:rsid w:val="00D84C6A"/>
    <w:rsid w:val="00D85971"/>
    <w:rsid w:val="00DA7B39"/>
    <w:rsid w:val="00DC1AC5"/>
    <w:rsid w:val="00DC5CBA"/>
    <w:rsid w:val="00DD79DB"/>
    <w:rsid w:val="00DF2FCD"/>
    <w:rsid w:val="00DF66AD"/>
    <w:rsid w:val="00E119DA"/>
    <w:rsid w:val="00E17A18"/>
    <w:rsid w:val="00E36DA5"/>
    <w:rsid w:val="00E45868"/>
    <w:rsid w:val="00E45BEC"/>
    <w:rsid w:val="00E46E86"/>
    <w:rsid w:val="00E62BC5"/>
    <w:rsid w:val="00E633EB"/>
    <w:rsid w:val="00E711DD"/>
    <w:rsid w:val="00E76956"/>
    <w:rsid w:val="00E7715A"/>
    <w:rsid w:val="00E92760"/>
    <w:rsid w:val="00E93C79"/>
    <w:rsid w:val="00E93E46"/>
    <w:rsid w:val="00EA5D55"/>
    <w:rsid w:val="00EA7814"/>
    <w:rsid w:val="00EC5F02"/>
    <w:rsid w:val="00ED4CF5"/>
    <w:rsid w:val="00EE4247"/>
    <w:rsid w:val="00EF4B12"/>
    <w:rsid w:val="00EF6954"/>
    <w:rsid w:val="00F02938"/>
    <w:rsid w:val="00F10EEA"/>
    <w:rsid w:val="00F20D2B"/>
    <w:rsid w:val="00F30C44"/>
    <w:rsid w:val="00F31993"/>
    <w:rsid w:val="00F37EE2"/>
    <w:rsid w:val="00F46290"/>
    <w:rsid w:val="00F51F79"/>
    <w:rsid w:val="00F52A6C"/>
    <w:rsid w:val="00F97400"/>
    <w:rsid w:val="00FB03D4"/>
    <w:rsid w:val="00FB05C9"/>
    <w:rsid w:val="00FB38E7"/>
    <w:rsid w:val="00FC468F"/>
    <w:rsid w:val="00FD0FA1"/>
    <w:rsid w:val="00FD4154"/>
    <w:rsid w:val="00FF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D4F"/>
    <w:pPr>
      <w:autoSpaceDE w:val="0"/>
      <w:autoSpaceDN w:val="0"/>
    </w:pPr>
    <w:rPr>
      <w:lang w:val="uk-UA"/>
    </w:rPr>
  </w:style>
  <w:style w:type="paragraph" w:styleId="3">
    <w:name w:val="heading 3"/>
    <w:basedOn w:val="a"/>
    <w:next w:val="a"/>
    <w:qFormat/>
    <w:rsid w:val="00BD60BA"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726D4F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">
    <w:name w:val="Знак Знак Знак Знак1 Знак Знак Знак"/>
    <w:basedOn w:val="a"/>
    <w:rsid w:val="00726D4F"/>
    <w:pPr>
      <w:autoSpaceDE/>
      <w:autoSpaceDN/>
    </w:pPr>
    <w:rPr>
      <w:rFonts w:ascii="Verdana" w:hAnsi="Verdana" w:cs="Verdana"/>
      <w:lang w:val="en-US" w:eastAsia="en-US"/>
    </w:rPr>
  </w:style>
  <w:style w:type="paragraph" w:styleId="a4">
    <w:name w:val="footer"/>
    <w:basedOn w:val="a"/>
    <w:link w:val="a5"/>
    <w:rsid w:val="00BD60BA"/>
    <w:pPr>
      <w:tabs>
        <w:tab w:val="center" w:pos="4677"/>
        <w:tab w:val="right" w:pos="9355"/>
      </w:tabs>
      <w:autoSpaceDE/>
      <w:autoSpaceDN/>
    </w:pPr>
    <w:rPr>
      <w:lang w:val="ru-RU"/>
    </w:rPr>
  </w:style>
  <w:style w:type="character" w:customStyle="1" w:styleId="a5">
    <w:name w:val="Нижний колонтитул Знак"/>
    <w:link w:val="a4"/>
    <w:rsid w:val="00BD60B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544AE4"/>
    <w:rPr>
      <w:rFonts w:cs="Times New Roman"/>
    </w:rPr>
  </w:style>
  <w:style w:type="character" w:customStyle="1" w:styleId="s2">
    <w:name w:val="s2"/>
    <w:basedOn w:val="a0"/>
    <w:rsid w:val="00544AE4"/>
    <w:rPr>
      <w:rFonts w:cs="Times New Roman"/>
    </w:rPr>
  </w:style>
  <w:style w:type="paragraph" w:styleId="a6">
    <w:name w:val="Normal (Web)"/>
    <w:basedOn w:val="a"/>
    <w:rsid w:val="00A05DEA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7">
    <w:name w:val="Проба"/>
    <w:basedOn w:val="a"/>
    <w:rsid w:val="00A05DEA"/>
    <w:pPr>
      <w:autoSpaceDE/>
      <w:autoSpaceDN/>
      <w:spacing w:line="360" w:lineRule="auto"/>
      <w:ind w:firstLine="720"/>
      <w:jc w:val="both"/>
    </w:pPr>
    <w:rPr>
      <w:sz w:val="28"/>
      <w:szCs w:val="28"/>
    </w:rPr>
  </w:style>
  <w:style w:type="paragraph" w:styleId="2">
    <w:name w:val="Body Text 2"/>
    <w:basedOn w:val="a"/>
    <w:link w:val="20"/>
    <w:rsid w:val="00A05DEA"/>
    <w:pPr>
      <w:autoSpaceDE/>
      <w:autoSpaceDN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05DEA"/>
    <w:rPr>
      <w:sz w:val="24"/>
      <w:szCs w:val="24"/>
      <w:lang w:val="uk-UA"/>
    </w:rPr>
  </w:style>
  <w:style w:type="paragraph" w:styleId="30">
    <w:name w:val="Body Text Indent 3"/>
    <w:basedOn w:val="a"/>
    <w:link w:val="31"/>
    <w:rsid w:val="00A05DEA"/>
    <w:pPr>
      <w:autoSpaceDE/>
      <w:autoSpaceDN/>
      <w:ind w:firstLine="540"/>
      <w:jc w:val="both"/>
    </w:pPr>
    <w:rPr>
      <w:sz w:val="24"/>
      <w:szCs w:val="28"/>
    </w:rPr>
  </w:style>
  <w:style w:type="character" w:customStyle="1" w:styleId="31">
    <w:name w:val="Основной текст с отступом 3 Знак"/>
    <w:basedOn w:val="a0"/>
    <w:link w:val="30"/>
    <w:rsid w:val="00A05DEA"/>
    <w:rPr>
      <w:sz w:val="24"/>
      <w:szCs w:val="28"/>
      <w:lang w:val="uk-UA"/>
    </w:rPr>
  </w:style>
  <w:style w:type="paragraph" w:styleId="21">
    <w:name w:val="Body Text Indent 2"/>
    <w:basedOn w:val="a"/>
    <w:link w:val="22"/>
    <w:rsid w:val="00A05DEA"/>
    <w:pPr>
      <w:autoSpaceDE/>
      <w:autoSpaceDN/>
      <w:ind w:firstLine="72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05DEA"/>
    <w:rPr>
      <w:sz w:val="24"/>
      <w:szCs w:val="24"/>
      <w:lang w:val="uk-UA"/>
    </w:rPr>
  </w:style>
  <w:style w:type="paragraph" w:styleId="a8">
    <w:name w:val="Body Text"/>
    <w:basedOn w:val="a"/>
    <w:link w:val="a9"/>
    <w:rsid w:val="00A05DEA"/>
    <w:pPr>
      <w:tabs>
        <w:tab w:val="left" w:pos="2820"/>
      </w:tabs>
      <w:autoSpaceDE/>
      <w:autoSpaceDN/>
      <w:jc w:val="both"/>
    </w:pPr>
    <w:rPr>
      <w:color w:val="000000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05DEA"/>
    <w:rPr>
      <w:color w:val="000000"/>
      <w:sz w:val="24"/>
      <w:szCs w:val="24"/>
      <w:lang w:val="uk-UA"/>
    </w:rPr>
  </w:style>
  <w:style w:type="paragraph" w:styleId="aa">
    <w:name w:val="No Spacing"/>
    <w:uiPriority w:val="99"/>
    <w:qFormat/>
    <w:rsid w:val="00FB38E7"/>
    <w:rPr>
      <w:rFonts w:asciiTheme="minorHAnsi" w:eastAsiaTheme="minorEastAsia" w:hAnsiTheme="minorHAnsi" w:cstheme="minorBidi"/>
      <w:sz w:val="22"/>
      <w:szCs w:val="22"/>
    </w:rPr>
  </w:style>
  <w:style w:type="paragraph" w:customStyle="1" w:styleId="western">
    <w:name w:val="western"/>
    <w:basedOn w:val="a"/>
    <w:rsid w:val="00BC6E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10">
    <w:name w:val="toc 1"/>
    <w:basedOn w:val="a"/>
    <w:next w:val="a"/>
    <w:autoRedefine/>
    <w:rsid w:val="001A2837"/>
    <w:pPr>
      <w:tabs>
        <w:tab w:val="right" w:leader="dot" w:pos="9628"/>
      </w:tabs>
      <w:ind w:left="-567"/>
      <w:jc w:val="center"/>
    </w:pPr>
    <w:rPr>
      <w:b/>
      <w:i/>
      <w:noProof/>
      <w:sz w:val="28"/>
      <w:szCs w:val="28"/>
    </w:rPr>
  </w:style>
  <w:style w:type="character" w:styleId="ab">
    <w:name w:val="Hyperlink"/>
    <w:basedOn w:val="a0"/>
    <w:rsid w:val="006148AC"/>
    <w:rPr>
      <w:color w:val="0000FF"/>
      <w:u w:val="single"/>
    </w:rPr>
  </w:style>
  <w:style w:type="paragraph" w:customStyle="1" w:styleId="11">
    <w:name w:val="Без интервала1"/>
    <w:rsid w:val="006148AC"/>
    <w:rPr>
      <w:rFonts w:ascii="Calibri" w:hAnsi="Calibri"/>
      <w:sz w:val="22"/>
      <w:szCs w:val="22"/>
      <w:lang w:eastAsia="en-US"/>
    </w:rPr>
  </w:style>
  <w:style w:type="character" w:styleId="ac">
    <w:name w:val="Strong"/>
    <w:uiPriority w:val="22"/>
    <w:qFormat/>
    <w:rsid w:val="008C5B1B"/>
    <w:rPr>
      <w:b/>
      <w:bCs/>
    </w:rPr>
  </w:style>
  <w:style w:type="paragraph" w:customStyle="1" w:styleId="14">
    <w:name w:val="Обычный + 14 пт"/>
    <w:basedOn w:val="a8"/>
    <w:rsid w:val="00EF4B12"/>
    <w:pPr>
      <w:tabs>
        <w:tab w:val="clear" w:pos="2820"/>
      </w:tabs>
      <w:spacing w:line="360" w:lineRule="auto"/>
    </w:pPr>
    <w:rPr>
      <w:rFonts w:ascii="Calibri" w:hAnsi="Calibri"/>
      <w:sz w:val="28"/>
      <w:szCs w:val="28"/>
    </w:rPr>
  </w:style>
  <w:style w:type="paragraph" w:styleId="ad">
    <w:name w:val="List Paragraph"/>
    <w:basedOn w:val="a"/>
    <w:uiPriority w:val="99"/>
    <w:qFormat/>
    <w:rsid w:val="002B46D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7</Pages>
  <Words>2288</Words>
  <Characters>15783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Станом на 01</vt:lpstr>
    </vt:vector>
  </TitlesOfParts>
  <Company>РВО</Company>
  <LinksUpToDate>false</LinksUpToDate>
  <CharactersWithSpaces>18035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Станом на 01</dc:title>
  <dc:creator>1</dc:creator>
  <cp:lastModifiedBy>sekretar</cp:lastModifiedBy>
  <cp:revision>43</cp:revision>
  <cp:lastPrinted>2019-10-03T11:32:00Z</cp:lastPrinted>
  <dcterms:created xsi:type="dcterms:W3CDTF">2019-08-16T11:40:00Z</dcterms:created>
  <dcterms:modified xsi:type="dcterms:W3CDTF">2019-10-03T11:34:00Z</dcterms:modified>
</cp:coreProperties>
</file>