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2D" w:rsidRPr="00AB4F2D" w:rsidRDefault="00AB4F2D" w:rsidP="00AB4F2D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AB4F2D"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Городнянське районе управління </w:t>
      </w:r>
    </w:p>
    <w:p w:rsidR="00AB4F2D" w:rsidRPr="00AB4F2D" w:rsidRDefault="00AB4F2D" w:rsidP="00AB4F2D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AB4F2D">
        <w:rPr>
          <w:rFonts w:ascii="Times New Roman" w:eastAsia="Times New Roman" w:hAnsi="Times New Roman" w:cs="Times New Roman"/>
          <w:b/>
          <w:bCs/>
          <w:lang w:val="uk-UA" w:eastAsia="ru-RU"/>
        </w:rPr>
        <w:t>Головного управління Держпродспоживслужби в Чернігівській області</w:t>
      </w:r>
    </w:p>
    <w:p w:rsidR="00AB4F2D" w:rsidRPr="00AB4F2D" w:rsidRDefault="00AB4F2D" w:rsidP="00AB4F2D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B4F2D" w:rsidRPr="00AB4F2D" w:rsidRDefault="00074E83" w:rsidP="00AB4F2D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val="uk-UA" w:eastAsia="ru-RU"/>
        </w:rPr>
      </w:pPr>
      <w:r w:rsidRPr="00074E83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val="uk-UA" w:eastAsia="ru-RU"/>
        </w:rPr>
        <w:t xml:space="preserve">Пам’ятка щодо профілактики захворювань </w:t>
      </w:r>
    </w:p>
    <w:p w:rsidR="00074E83" w:rsidRPr="00AB4F2D" w:rsidRDefault="00074E83" w:rsidP="00AB4F2D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val="uk-UA" w:eastAsia="ru-RU"/>
        </w:rPr>
      </w:pPr>
      <w:r w:rsidRPr="00074E83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val="uk-UA" w:eastAsia="ru-RU"/>
        </w:rPr>
        <w:t>на вірусний гепатит А</w:t>
      </w:r>
      <w:r w:rsidR="00AB4F2D" w:rsidRPr="00AB4F2D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val="uk-UA" w:eastAsia="ru-RU"/>
        </w:rPr>
        <w:t>.</w:t>
      </w:r>
    </w:p>
    <w:p w:rsidR="00AB4F2D" w:rsidRPr="00074E83" w:rsidRDefault="00AB4F2D" w:rsidP="00AB4F2D">
      <w:pPr>
        <w:shd w:val="clear" w:color="auto" w:fill="FFFFFF"/>
        <w:spacing w:after="0" w:line="240" w:lineRule="auto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74E83" w:rsidRPr="00AB4F2D" w:rsidRDefault="00AB4F2D" w:rsidP="00AB4F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AB4F2D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   Днями в одній з чернігівських шкіл вия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влено спалах вірусного гепатиту </w:t>
      </w:r>
      <w:r w:rsidRPr="00AB4F2D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А. Через поширення захворювання медики спочатку госпіталізували 15 осіб: це учні та працівниця харчоблоку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.</w:t>
      </w:r>
      <w:bookmarkStart w:id="0" w:name="_GoBack"/>
      <w:bookmarkEnd w:id="0"/>
      <w:r w:rsidRPr="00AB4F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74E83" w:rsidRPr="00EA3102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anchor distT="0" distB="0" distL="66675" distR="66675" simplePos="0" relativeHeight="251661312" behindDoc="0" locked="0" layoutInCell="1" allowOverlap="0">
            <wp:simplePos x="0" y="0"/>
            <wp:positionH relativeFrom="column">
              <wp:posOffset>-112395</wp:posOffset>
            </wp:positionH>
            <wp:positionV relativeFrom="line">
              <wp:posOffset>485775</wp:posOffset>
            </wp:positionV>
            <wp:extent cx="1897380" cy="1516380"/>
            <wp:effectExtent l="0" t="0" r="7620" b="7620"/>
            <wp:wrapSquare wrapText="bothSides"/>
            <wp:docPr id="3" name="Рисунок 3" descr="https://ngradlpu.ru/images/stories/news-3-05082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gradlpu.ru/images/stories/news-3-050820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E83" w:rsidRPr="00074E83" w:rsidRDefault="00074E83" w:rsidP="00AB4F2D">
      <w:pPr>
        <w:shd w:val="clear" w:color="auto" w:fill="FFFFFF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F2D"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2133600</wp:posOffset>
            </wp:positionV>
            <wp:extent cx="2034540" cy="1432560"/>
            <wp:effectExtent l="0" t="0" r="3810" b="0"/>
            <wp:wrapSquare wrapText="bothSides"/>
            <wp:docPr id="2" name="Рисунок 2" descr="загружено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гружено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74E83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>Вірусний гепатит А</w:t>
      </w:r>
      <w:r w:rsidRPr="00074E83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 </w:t>
      </w: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це  гостре інфекційне захворювання з фекально-оральним механізмом передачі інфекції, переважним ураженням печінки і травного каналу. Збудником хвороби є вірус. Джерелом інфекції є хвора людина. Інфекція передається через шлунково-кишковий тракт. Виділяється вірус в навколишнє середовище з випорожненням хворого і потрапляє в організм здорової людини через забруднені харчові продукти, воду, предмети побуту, брудні руки, недотримання особистої гігієни</w:t>
      </w:r>
    </w:p>
    <w:p w:rsidR="00074E83" w:rsidRPr="00074E83" w:rsidRDefault="00074E83" w:rsidP="00074E83">
      <w:pPr>
        <w:shd w:val="clear" w:color="auto" w:fill="FFFFFF"/>
        <w:spacing w:before="150" w:after="15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F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Вірусний гепатит А вважається сезонним захворюванням, як правило, збільшення випадків захворювання спостерігається в осінньо-зимовий період. У народі його називають хворобою брудних рук. Інкубаційний період триває – 7-50 днів  (в середньому 15-35 днів).</w:t>
      </w:r>
    </w:p>
    <w:p w:rsidR="00074E83" w:rsidRPr="00074E83" w:rsidRDefault="00074E83" w:rsidP="00074E8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 Вірус гепатиту А досить стійкий у навколишньому середовищі. При кімнатній температурі він може зберігатися до двох тижнів, а при температурі +4°С протягом кількох місяців. Вірус також досить стійкий до дії дезінфікуючих засобів, але швидко гине при кип’ятінні (через 10 хвилин).</w:t>
      </w:r>
    </w:p>
    <w:p w:rsidR="00074E83" w:rsidRPr="00074E83" w:rsidRDefault="00074E83" w:rsidP="00074E83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    Важливу роль у попередженні виникнення та розповсюдженості гепатиту А відіграє громадська свідомість та дотримання правил особистої гігієни.</w:t>
      </w:r>
    </w:p>
    <w:p w:rsidR="00074E83" w:rsidRPr="00AB4F2D" w:rsidRDefault="00074E83" w:rsidP="00074E8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uk-UA" w:eastAsia="ru-RU"/>
        </w:rPr>
      </w:pPr>
      <w:r w:rsidRPr="00AB4F2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                </w:t>
      </w:r>
      <w:r w:rsidRPr="00AB4F2D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val="uk-UA" w:eastAsia="ru-RU"/>
        </w:rPr>
        <w:t>Щоб уникнути захворювання фахівці рекомендують:</w:t>
      </w:r>
    </w:p>
    <w:p w:rsidR="00AB4F2D" w:rsidRPr="00074E83" w:rsidRDefault="00AB4F2D" w:rsidP="00074E83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</w:pPr>
    </w:p>
    <w:p w:rsidR="00074E83" w:rsidRPr="00AB4F2D" w:rsidRDefault="00074E83" w:rsidP="00074E8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F2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 </w:t>
      </w: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Ретельно мити руки після відвідування туалету, перед приготуванням та вживанням їжі.</w:t>
      </w:r>
    </w:p>
    <w:p w:rsidR="00074E83" w:rsidRPr="00AB4F2D" w:rsidRDefault="00074E83" w:rsidP="00074E8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Вживати доброякісну питну воду, що подається водопровідними джерелами централізованого та децентралізованого водопостачання, які контролюються відповідними службами;</w:t>
      </w:r>
    </w:p>
    <w:p w:rsidR="00074E83" w:rsidRPr="00AB4F2D" w:rsidRDefault="00074E83" w:rsidP="00074E8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використовувати для пиття, приготування їжі та миття посуду воду з незнайомих джерел водопостачання;</w:t>
      </w:r>
    </w:p>
    <w:p w:rsidR="00AB4F2D" w:rsidRPr="00AB4F2D" w:rsidRDefault="00AB4F2D" w:rsidP="00AB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4E83" w:rsidRPr="00AB4F2D" w:rsidRDefault="00074E83" w:rsidP="00074E8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Воду з децентралізованих джерел (колодязів, копанок тощо) перед вживанням кип’ятити не  менше 10 хв., дати відстоятися;</w:t>
      </w:r>
    </w:p>
    <w:p w:rsidR="00074E83" w:rsidRPr="00074E83" w:rsidRDefault="00074E83" w:rsidP="00074E83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вживати продукти, придбані на стихійних ринках;</w:t>
      </w:r>
    </w:p>
    <w:p w:rsidR="00074E83" w:rsidRPr="00AB4F2D" w:rsidRDefault="00074E83" w:rsidP="00074E83">
      <w:pPr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right="45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Ретельно мити перед вживанням сирі овочі та фрукти кип’яченою водою;</w:t>
      </w:r>
    </w:p>
    <w:p w:rsidR="00074E83" w:rsidRPr="00074E83" w:rsidRDefault="00074E83" w:rsidP="00074E83">
      <w:pP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4F2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1615440"/>
            <wp:effectExtent l="0" t="0" r="0" b="3810"/>
            <wp:docPr id="1" name="Рисунок 1" descr="90260040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0260040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E83" w:rsidRPr="00074E83" w:rsidRDefault="00074E83" w:rsidP="00074E83">
      <w:pPr>
        <w:numPr>
          <w:ilvl w:val="0"/>
          <w:numId w:val="6"/>
        </w:numPr>
        <w:shd w:val="clear" w:color="auto" w:fill="FFFFFF"/>
        <w:spacing w:after="0" w:line="240" w:lineRule="auto"/>
        <w:ind w:left="0" w:right="45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Розливне молоко обов’язково кип’ятити;</w:t>
      </w:r>
    </w:p>
    <w:p w:rsidR="00074E83" w:rsidRPr="00AB4F2D" w:rsidRDefault="00074E83" w:rsidP="00074E83">
      <w:pPr>
        <w:numPr>
          <w:ilvl w:val="0"/>
          <w:numId w:val="7"/>
        </w:numPr>
        <w:shd w:val="clear" w:color="auto" w:fill="FFFFFF"/>
        <w:spacing w:after="0" w:line="240" w:lineRule="auto"/>
        <w:ind w:left="0" w:right="45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4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Дотримуватись технологічного (температурного) режиму приготування їжі.</w:t>
      </w: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AB4F2D" w:rsidRDefault="00AB4F2D" w:rsidP="00AB4F2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4F2D" w:rsidRPr="00074E83" w:rsidRDefault="00AB4F2D" w:rsidP="00AB4F2D">
      <w:pP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AB4F2D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>2019 рік</w:t>
      </w:r>
    </w:p>
    <w:p w:rsidR="009F2EA8" w:rsidRPr="00AB4F2D" w:rsidRDefault="009F2EA8" w:rsidP="00074E8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F2EA8" w:rsidRPr="00AB4F2D" w:rsidSect="00AB4F2D">
      <w:pgSz w:w="11906" w:h="16838"/>
      <w:pgMar w:top="1134" w:right="1133" w:bottom="284" w:left="1418" w:header="708" w:footer="708" w:gutter="0"/>
      <w:pgBorders w:offsetFrom="page">
        <w:top w:val="packages" w:sz="24" w:space="24" w:color="auto"/>
        <w:left w:val="packages" w:sz="24" w:space="24" w:color="auto"/>
        <w:bottom w:val="packages" w:sz="24" w:space="24" w:color="auto"/>
        <w:right w:val="packages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53C2"/>
    <w:multiLevelType w:val="multilevel"/>
    <w:tmpl w:val="1ED41C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D60E4F"/>
    <w:multiLevelType w:val="multilevel"/>
    <w:tmpl w:val="6278F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9C70AF"/>
    <w:multiLevelType w:val="multilevel"/>
    <w:tmpl w:val="8D2C7A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994821"/>
    <w:multiLevelType w:val="multilevel"/>
    <w:tmpl w:val="D5B07F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D25F2"/>
    <w:multiLevelType w:val="multilevel"/>
    <w:tmpl w:val="E9C829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101D2B"/>
    <w:multiLevelType w:val="multilevel"/>
    <w:tmpl w:val="5FA0FB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EE0B05"/>
    <w:multiLevelType w:val="multilevel"/>
    <w:tmpl w:val="BDEA3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E83"/>
    <w:rsid w:val="00074E83"/>
    <w:rsid w:val="00613232"/>
    <w:rsid w:val="009D14C7"/>
    <w:rsid w:val="009F2EA8"/>
    <w:rsid w:val="00AB4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C7"/>
  </w:style>
  <w:style w:type="paragraph" w:styleId="2">
    <w:name w:val="heading 2"/>
    <w:basedOn w:val="a"/>
    <w:link w:val="20"/>
    <w:uiPriority w:val="9"/>
    <w:qFormat/>
    <w:rsid w:val="00074E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4E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7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4E8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E8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B4F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4F2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4E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4E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7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4E8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74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4E8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AB4F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4F2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zt-dpss.gov.ua/wp-content/uploads/%D0%B7%D0%B0%D0%B3%D1%80%D1%83%D0%B6%D0%B5%D0%BD%D0%BE.jp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zt-dpss.gov.ua/wp-content/uploads/902600406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D3984-41AC-46BE-8FE7-77D46FE18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2019-10-28T10:01:00Z</dcterms:created>
  <dcterms:modified xsi:type="dcterms:W3CDTF">2019-10-28T10:01:00Z</dcterms:modified>
</cp:coreProperties>
</file>