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003" w:rsidRPr="00220B01" w:rsidRDefault="007B269C" w:rsidP="00ED44B9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Open Sans" w:hAnsi="Open Sans"/>
          <w:b/>
          <w:bCs/>
          <w:color w:val="000000"/>
          <w:sz w:val="28"/>
          <w:szCs w:val="28"/>
          <w:lang w:val="uk-UA"/>
        </w:rPr>
      </w:pPr>
      <w:bookmarkStart w:id="0" w:name="_GoBack"/>
      <w:r w:rsidRPr="00220B01">
        <w:rPr>
          <w:rFonts w:ascii="Open Sans" w:hAnsi="Open Sans" w:hint="eastAsia"/>
          <w:b/>
          <w:bCs/>
          <w:color w:val="000000"/>
          <w:sz w:val="28"/>
          <w:szCs w:val="28"/>
          <w:lang w:val="uk-UA"/>
        </w:rPr>
        <w:t>ПОРЯДОК</w:t>
      </w:r>
      <w:r w:rsidRPr="00220B01">
        <w:rPr>
          <w:rFonts w:ascii="Open Sans" w:hAnsi="Open Sans"/>
          <w:b/>
          <w:bCs/>
          <w:color w:val="000000"/>
          <w:sz w:val="28"/>
          <w:szCs w:val="28"/>
          <w:lang w:val="uk-UA"/>
        </w:rPr>
        <w:t xml:space="preserve"> </w:t>
      </w:r>
      <w:r w:rsidRPr="00220B01">
        <w:rPr>
          <w:rFonts w:ascii="Open Sans" w:hAnsi="Open Sans" w:hint="eastAsia"/>
          <w:b/>
          <w:bCs/>
          <w:color w:val="000000"/>
          <w:sz w:val="28"/>
          <w:szCs w:val="28"/>
          <w:lang w:val="uk-UA"/>
        </w:rPr>
        <w:t>РЕЄСТРАЦІЇ</w:t>
      </w:r>
      <w:r w:rsidRPr="00220B01">
        <w:rPr>
          <w:rFonts w:ascii="Open Sans" w:hAnsi="Open Sans"/>
          <w:b/>
          <w:bCs/>
          <w:color w:val="000000"/>
          <w:sz w:val="28"/>
          <w:szCs w:val="28"/>
          <w:lang w:val="uk-UA"/>
        </w:rPr>
        <w:t xml:space="preserve"> </w:t>
      </w:r>
      <w:r w:rsidRPr="00220B01">
        <w:rPr>
          <w:rFonts w:ascii="Open Sans" w:hAnsi="Open Sans" w:hint="eastAsia"/>
          <w:b/>
          <w:bCs/>
          <w:color w:val="000000"/>
          <w:sz w:val="28"/>
          <w:szCs w:val="28"/>
          <w:lang w:val="uk-UA"/>
        </w:rPr>
        <w:t>ПАСІК</w:t>
      </w:r>
    </w:p>
    <w:p w:rsidR="00FC3003" w:rsidRPr="00E2317A" w:rsidRDefault="00FC3003" w:rsidP="00220B0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Open Sans" w:hAnsi="Open Sans"/>
          <w:bCs/>
          <w:color w:val="000000"/>
          <w:sz w:val="28"/>
          <w:szCs w:val="28"/>
          <w:lang w:val="uk-UA"/>
        </w:rPr>
      </w:pP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Відповідно до вимог Закону України «Про основні принципи та вимоги до безпечності та якості харчових продуктів», листа Державної служби України з питань безпечності харчових продуктів та захисту споживачів від 14.06.2018 року № 602-113-12/4087 щодо реєстрації пасік, розпорядження Головного державного ветеринарного інспектора України від 11.06.2018 року № 67 державна реєстрація є обов’язковою для суб’єктів господарювання, які займаються утриманням та розведенням бджіл.</w:t>
      </w:r>
    </w:p>
    <w:p w:rsidR="00FC3003" w:rsidRPr="00E2317A" w:rsidRDefault="00FC3003" w:rsidP="00220B0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Open Sans" w:hAnsi="Open Sans"/>
          <w:bCs/>
          <w:color w:val="000000"/>
          <w:sz w:val="28"/>
          <w:szCs w:val="28"/>
          <w:lang w:val="uk-UA"/>
        </w:rPr>
      </w:pPr>
      <w:r w:rsidRPr="00220B01">
        <w:rPr>
          <w:rFonts w:ascii="Open Sans" w:hAnsi="Open Sans"/>
          <w:b/>
          <w:bCs/>
          <w:color w:val="000000"/>
          <w:sz w:val="28"/>
          <w:szCs w:val="28"/>
          <w:lang w:val="uk-UA"/>
        </w:rPr>
        <w:t>Реєстрація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потужностей (пасік) здійснюється на безоплатній основі. 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  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Оператору ринку необхідно лише подати заяву до територіального органу Держпродспоживслужби за місцем розташування потужностей та детальну інформацію про вид діяльності.</w:t>
      </w:r>
    </w:p>
    <w:p w:rsidR="00E2317A" w:rsidRPr="00E2317A" w:rsidRDefault="00FC3003" w:rsidP="00220B0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Open Sans" w:hAnsi="Open Sans"/>
          <w:bCs/>
          <w:color w:val="000000"/>
          <w:sz w:val="28"/>
          <w:szCs w:val="28"/>
          <w:lang w:val="uk-UA"/>
        </w:rPr>
      </w:pP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Власникам пасік необхідно отримати </w:t>
      </w:r>
      <w:r w:rsidRPr="00220B01">
        <w:rPr>
          <w:rFonts w:ascii="Open Sans" w:hAnsi="Open Sans"/>
          <w:b/>
          <w:bCs/>
          <w:color w:val="000000"/>
          <w:sz w:val="28"/>
          <w:szCs w:val="28"/>
          <w:lang w:val="uk-UA"/>
        </w:rPr>
        <w:t>ветеринарно-санітарний паспорт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на пасіку, що видається на підставі письмового звернення до </w:t>
      </w:r>
      <w:r w:rsidR="00E2317A"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районної державної лікарні ветеринарної медицини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з обов’язковим прове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>денням епізоотичного обстеження,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</w:t>
      </w:r>
      <w:r w:rsidR="008A21A0" w:rsidRPr="00E2317A">
        <w:rPr>
          <w:rFonts w:ascii="Open Sans" w:hAnsi="Open Sans" w:hint="eastAsia"/>
          <w:bCs/>
          <w:color w:val="000000"/>
          <w:sz w:val="28"/>
          <w:szCs w:val="28"/>
          <w:lang w:val="uk-UA"/>
        </w:rPr>
        <w:t>якщо</w:t>
      </w:r>
      <w:r w:rsidR="008A21A0"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</w:t>
      </w:r>
      <w:r w:rsidR="00E2317A"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ветеринарно</w:t>
      </w:r>
      <w:r w:rsidR="00E2317A">
        <w:rPr>
          <w:rFonts w:ascii="Open Sans" w:hAnsi="Open Sans"/>
          <w:bCs/>
          <w:color w:val="000000"/>
          <w:sz w:val="28"/>
          <w:szCs w:val="28"/>
          <w:lang w:val="uk-UA"/>
        </w:rPr>
        <w:t>-санітарний паспорт видається в</w:t>
      </w:r>
      <w:r w:rsidR="00E2317A"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перше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то</w:t>
      </w:r>
      <w:r w:rsidR="00E2317A"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клінічном</w:t>
      </w:r>
      <w:r w:rsidR="00E2317A">
        <w:rPr>
          <w:rFonts w:ascii="Open Sans" w:hAnsi="Open Sans"/>
          <w:bCs/>
          <w:color w:val="000000"/>
          <w:sz w:val="28"/>
          <w:szCs w:val="28"/>
          <w:lang w:val="uk-UA"/>
        </w:rPr>
        <w:t>у огляду підлягає 100% бджолосі</w:t>
      </w:r>
      <w:r w:rsidR="00E2317A"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мей пасіки. 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У паспорті мають бути відображені: характеристика пасіки, її ветеринарно-санітарний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та епізоотичний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стан,  дані лабораторних досліджень, результати проведених лікувально-профілактичних заходів.</w:t>
      </w:r>
    </w:p>
    <w:p w:rsidR="00FC3003" w:rsidRPr="00E2317A" w:rsidRDefault="00FC3003" w:rsidP="00220B0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Open Sans" w:hAnsi="Open Sans"/>
          <w:bCs/>
          <w:color w:val="000000"/>
          <w:sz w:val="28"/>
          <w:szCs w:val="28"/>
          <w:lang w:val="uk-UA"/>
        </w:rPr>
      </w:pP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При зміні назви чи адреси пасіки, її власник повинен проінформувати </w:t>
      </w:r>
      <w:r w:rsidR="00E2317A">
        <w:rPr>
          <w:rFonts w:ascii="Open Sans" w:hAnsi="Open Sans"/>
          <w:bCs/>
          <w:color w:val="000000"/>
          <w:sz w:val="28"/>
          <w:szCs w:val="28"/>
          <w:lang w:val="uk-UA"/>
        </w:rPr>
        <w:t>органи місцевого самоврядування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>,</w:t>
      </w:r>
      <w:r w:rsid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землевласника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>,</w:t>
      </w: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 xml:space="preserve"> районн</w:t>
      </w:r>
      <w:r w:rsidR="008A21A0">
        <w:rPr>
          <w:rFonts w:ascii="Open Sans" w:hAnsi="Open Sans"/>
          <w:bCs/>
          <w:color w:val="000000"/>
          <w:sz w:val="28"/>
          <w:szCs w:val="28"/>
          <w:lang w:val="uk-UA"/>
        </w:rPr>
        <w:t>у державну лікарню ветеринарної медицини про планове місце розташування пасіки.</w:t>
      </w:r>
    </w:p>
    <w:p w:rsidR="00FC3003" w:rsidRPr="00E2317A" w:rsidRDefault="00FC3003" w:rsidP="00220B0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Open Sans" w:hAnsi="Open Sans"/>
          <w:bCs/>
          <w:color w:val="000000"/>
          <w:sz w:val="28"/>
          <w:szCs w:val="28"/>
          <w:lang w:val="uk-UA"/>
        </w:rPr>
      </w:pP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Власники пасік повинні виконувати вимоги законодавства України з питань бджільництва.</w:t>
      </w:r>
    </w:p>
    <w:p w:rsidR="00FC3003" w:rsidRPr="00E2317A" w:rsidRDefault="00FC3003" w:rsidP="00220B01">
      <w:pPr>
        <w:pStyle w:val="a3"/>
        <w:shd w:val="clear" w:color="auto" w:fill="FFFFFF"/>
        <w:spacing w:before="0" w:beforeAutospacing="0" w:after="150" w:afterAutospacing="0"/>
        <w:jc w:val="both"/>
        <w:rPr>
          <w:rFonts w:ascii="Open Sans" w:hAnsi="Open Sans"/>
          <w:bCs/>
          <w:color w:val="000000"/>
          <w:sz w:val="28"/>
          <w:szCs w:val="28"/>
          <w:lang w:val="uk-UA"/>
        </w:rPr>
      </w:pPr>
      <w:r w:rsidRPr="00E2317A">
        <w:rPr>
          <w:rFonts w:ascii="Open Sans" w:hAnsi="Open Sans"/>
          <w:bCs/>
          <w:color w:val="000000"/>
          <w:sz w:val="28"/>
          <w:szCs w:val="28"/>
          <w:lang w:val="uk-UA"/>
        </w:rPr>
        <w:t>Недотримання даних вимог значно ускладнює або ж унеможливлює позитивне вирішення спірних питань, що можуть виникнути під час ведення господарської діяльності.</w:t>
      </w:r>
    </w:p>
    <w:bookmarkEnd w:id="0"/>
    <w:p w:rsidR="00770AF1" w:rsidRPr="00E2317A" w:rsidRDefault="00770AF1">
      <w:pPr>
        <w:rPr>
          <w:sz w:val="28"/>
          <w:szCs w:val="28"/>
          <w:lang w:val="uk-UA"/>
        </w:rPr>
      </w:pPr>
    </w:p>
    <w:sectPr w:rsidR="00770AF1" w:rsidRPr="00E2317A" w:rsidSect="001D0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003"/>
    <w:rsid w:val="001D049E"/>
    <w:rsid w:val="00220B01"/>
    <w:rsid w:val="00314DDF"/>
    <w:rsid w:val="005A1031"/>
    <w:rsid w:val="00770AF1"/>
    <w:rsid w:val="007B269C"/>
    <w:rsid w:val="008A21A0"/>
    <w:rsid w:val="00CE4BFF"/>
    <w:rsid w:val="00E2317A"/>
    <w:rsid w:val="00E71EAC"/>
    <w:rsid w:val="00ED44B9"/>
    <w:rsid w:val="00FC3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Orgviddil Olya</cp:lastModifiedBy>
  <cp:revision>4</cp:revision>
  <cp:lastPrinted>2020-04-21T13:01:00Z</cp:lastPrinted>
  <dcterms:created xsi:type="dcterms:W3CDTF">2020-04-22T09:21:00Z</dcterms:created>
  <dcterms:modified xsi:type="dcterms:W3CDTF">2020-04-22T09:22:00Z</dcterms:modified>
</cp:coreProperties>
</file>