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79" w:rsidRDefault="00624979" w:rsidP="00624979">
      <w:pPr>
        <w:tabs>
          <w:tab w:val="left" w:pos="6060"/>
        </w:tabs>
        <w:jc w:val="center"/>
        <w:rPr>
          <w:b/>
          <w:sz w:val="28"/>
          <w:szCs w:val="28"/>
          <w:lang w:val="uk-UA"/>
        </w:rPr>
      </w:pPr>
      <w:r w:rsidRPr="00DE09AD">
        <w:rPr>
          <w:b/>
          <w:sz w:val="28"/>
          <w:szCs w:val="28"/>
          <w:lang w:val="uk-UA"/>
        </w:rPr>
        <w:t>І Н Ф О Р М А Ц І Я</w:t>
      </w:r>
    </w:p>
    <w:p w:rsidR="00624979" w:rsidRDefault="00624979" w:rsidP="00624979">
      <w:pPr>
        <w:rPr>
          <w:sz w:val="28"/>
          <w:szCs w:val="28"/>
          <w:lang w:val="uk-UA"/>
        </w:rPr>
      </w:pPr>
    </w:p>
    <w:p w:rsidR="00624979" w:rsidRPr="009D2D1E" w:rsidRDefault="00624979" w:rsidP="00624979">
      <w:pPr>
        <w:tabs>
          <w:tab w:val="left" w:pos="6060"/>
        </w:tabs>
        <w:ind w:firstLine="709"/>
        <w:jc w:val="both"/>
        <w:rPr>
          <w:b/>
          <w:sz w:val="28"/>
          <w:szCs w:val="28"/>
          <w:lang w:val="uk-UA"/>
        </w:rPr>
      </w:pPr>
      <w:r w:rsidRPr="009D2D1E">
        <w:rPr>
          <w:b/>
          <w:sz w:val="28"/>
          <w:szCs w:val="28"/>
          <w:lang w:val="uk-UA"/>
        </w:rPr>
        <w:t xml:space="preserve">«Інформація адміністрації </w:t>
      </w:r>
      <w:proofErr w:type="spellStart"/>
      <w:r w:rsidRPr="009D2D1E">
        <w:rPr>
          <w:b/>
          <w:sz w:val="28"/>
          <w:szCs w:val="28"/>
          <w:lang w:val="uk-UA"/>
        </w:rPr>
        <w:t>Городнянської</w:t>
      </w:r>
      <w:proofErr w:type="spellEnd"/>
      <w:r w:rsidRPr="009D2D1E">
        <w:rPr>
          <w:b/>
          <w:sz w:val="28"/>
          <w:szCs w:val="28"/>
          <w:lang w:val="uk-UA"/>
        </w:rPr>
        <w:t xml:space="preserve"> центральної районної лікарні про </w:t>
      </w:r>
      <w:r>
        <w:rPr>
          <w:b/>
          <w:sz w:val="28"/>
          <w:szCs w:val="28"/>
          <w:lang w:val="uk-UA"/>
        </w:rPr>
        <w:t xml:space="preserve">результати </w:t>
      </w:r>
      <w:r w:rsidRPr="009D2D1E">
        <w:rPr>
          <w:b/>
          <w:sz w:val="28"/>
          <w:szCs w:val="28"/>
          <w:lang w:val="uk-UA"/>
        </w:rPr>
        <w:t>конкурс</w:t>
      </w:r>
      <w:r>
        <w:rPr>
          <w:b/>
          <w:sz w:val="28"/>
          <w:szCs w:val="28"/>
          <w:lang w:val="uk-UA"/>
        </w:rPr>
        <w:t>у з відбору суб’єкта</w:t>
      </w:r>
      <w:r w:rsidRPr="009D2D1E">
        <w:rPr>
          <w:b/>
          <w:sz w:val="28"/>
          <w:szCs w:val="28"/>
          <w:lang w:val="uk-UA"/>
        </w:rPr>
        <w:t xml:space="preserve"> оціночної діяльності, який буде залучений до проведення незалежної оцінки.</w:t>
      </w:r>
    </w:p>
    <w:p w:rsidR="00624979" w:rsidRPr="00830DC4" w:rsidRDefault="00624979" w:rsidP="00624979">
      <w:pPr>
        <w:tabs>
          <w:tab w:val="left" w:pos="60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 та 18 липня в </w:t>
      </w:r>
      <w:proofErr w:type="spellStart"/>
      <w:r>
        <w:rPr>
          <w:sz w:val="28"/>
          <w:szCs w:val="28"/>
          <w:lang w:val="uk-UA"/>
        </w:rPr>
        <w:t>Городнянській</w:t>
      </w:r>
      <w:proofErr w:type="spellEnd"/>
      <w:r>
        <w:rPr>
          <w:sz w:val="28"/>
          <w:szCs w:val="28"/>
          <w:lang w:val="uk-UA"/>
        </w:rPr>
        <w:t xml:space="preserve"> ЦРЛ проводився конкурс суб’єктів оціночної діяльності, щодо здійснення незалежної оцінки </w:t>
      </w:r>
    </w:p>
    <w:p w:rsidR="00624979" w:rsidRPr="00463CE2" w:rsidRDefault="00624979" w:rsidP="00624979">
      <w:pPr>
        <w:tabs>
          <w:tab w:val="left" w:pos="60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нежитлових приміщень з 5 кімнат в будівлі </w:t>
      </w:r>
      <w:r w:rsidRPr="0013270A">
        <w:rPr>
          <w:sz w:val="28"/>
          <w:szCs w:val="28"/>
          <w:lang w:val="uk-UA"/>
        </w:rPr>
        <w:t>за адресою м.</w:t>
      </w:r>
      <w:r>
        <w:rPr>
          <w:sz w:val="28"/>
          <w:szCs w:val="28"/>
          <w:lang w:val="uk-UA"/>
        </w:rPr>
        <w:t xml:space="preserve"> Городня, вул. Чернігівська, 26 та індивідуально визначеного майна стоматологічного відділення.  Засіданням конкурсної комісії 12 та 18 липня було розглянуто матеріали учасників конкурсів, оскільки пропозиції надійшли лише від одного учасника П</w:t>
      </w:r>
      <w:r w:rsidRPr="00463CE2">
        <w:rPr>
          <w:sz w:val="28"/>
          <w:szCs w:val="28"/>
          <w:lang w:val="uk-UA"/>
        </w:rPr>
        <w:t xml:space="preserve">риватного підприємства </w:t>
      </w:r>
      <w:proofErr w:type="spellStart"/>
      <w:r w:rsidRPr="00463CE2">
        <w:rPr>
          <w:sz w:val="28"/>
          <w:szCs w:val="28"/>
          <w:lang w:val="uk-UA"/>
        </w:rPr>
        <w:t>„Десна-Експерт-М”</w:t>
      </w:r>
      <w:proofErr w:type="spellEnd"/>
      <w:r>
        <w:rPr>
          <w:sz w:val="28"/>
          <w:szCs w:val="28"/>
          <w:lang w:val="uk-UA"/>
        </w:rPr>
        <w:t xml:space="preserve">, документація якої було подана вчасно і відповідала заявленим вимогам в оголошенні адміністрації лікарні, відповідно п.13 Положення </w:t>
      </w:r>
      <w:r w:rsidRPr="00CF0810">
        <w:rPr>
          <w:sz w:val="28"/>
          <w:szCs w:val="28"/>
          <w:lang w:val="uk-UA"/>
        </w:rPr>
        <w:t xml:space="preserve">про конкурсний відбір суб’єктів оціночної діяльності, затвердженого рішенням дванадцятої сесії сьомого скликання </w:t>
      </w:r>
      <w:proofErr w:type="spellStart"/>
      <w:r w:rsidRPr="00CF0810">
        <w:rPr>
          <w:sz w:val="28"/>
          <w:szCs w:val="28"/>
          <w:lang w:val="uk-UA"/>
        </w:rPr>
        <w:t>Городнянської</w:t>
      </w:r>
      <w:proofErr w:type="spellEnd"/>
      <w:r w:rsidRPr="00CF0810">
        <w:rPr>
          <w:sz w:val="28"/>
          <w:szCs w:val="28"/>
          <w:lang w:val="uk-UA"/>
        </w:rPr>
        <w:t xml:space="preserve"> районної ради №217 від 27 липня 2017 року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Городнянською</w:t>
      </w:r>
      <w:proofErr w:type="spellEnd"/>
      <w:r>
        <w:rPr>
          <w:sz w:val="28"/>
          <w:szCs w:val="28"/>
          <w:lang w:val="uk-UA"/>
        </w:rPr>
        <w:t xml:space="preserve"> центральною районною лікарнею було прийнято рішення про укладення договорів на здійснення незалежної оцінки майна з  ПП </w:t>
      </w:r>
      <w:proofErr w:type="spellStart"/>
      <w:r w:rsidRPr="00463CE2">
        <w:rPr>
          <w:sz w:val="28"/>
          <w:szCs w:val="28"/>
          <w:lang w:val="uk-UA"/>
        </w:rPr>
        <w:t>„Десна-Експерт-М”</w:t>
      </w:r>
      <w:proofErr w:type="spellEnd"/>
      <w:r>
        <w:rPr>
          <w:sz w:val="28"/>
          <w:szCs w:val="28"/>
          <w:lang w:val="uk-UA"/>
        </w:rPr>
        <w:t>.</w:t>
      </w:r>
    </w:p>
    <w:p w:rsidR="00624979" w:rsidRDefault="00624979" w:rsidP="00624979">
      <w:pPr>
        <w:ind w:firstLine="709"/>
        <w:jc w:val="both"/>
        <w:rPr>
          <w:i/>
          <w:sz w:val="28"/>
          <w:szCs w:val="28"/>
          <w:lang w:val="uk-UA"/>
        </w:rPr>
      </w:pPr>
    </w:p>
    <w:p w:rsidR="00624979" w:rsidRPr="009F389E" w:rsidRDefault="00624979" w:rsidP="00624979">
      <w:pPr>
        <w:rPr>
          <w:i/>
          <w:sz w:val="28"/>
          <w:szCs w:val="28"/>
          <w:lang w:val="uk-UA"/>
        </w:rPr>
      </w:pPr>
    </w:p>
    <w:p w:rsidR="00624979" w:rsidRPr="00144EA4" w:rsidRDefault="00624979" w:rsidP="00624979">
      <w:pPr>
        <w:rPr>
          <w:i/>
          <w:sz w:val="28"/>
          <w:szCs w:val="28"/>
          <w:lang w:val="uk-UA"/>
        </w:rPr>
      </w:pPr>
      <w:r w:rsidRPr="00144EA4">
        <w:rPr>
          <w:i/>
          <w:sz w:val="28"/>
          <w:szCs w:val="28"/>
          <w:lang w:val="uk-UA"/>
        </w:rPr>
        <w:t>Головний лікар                                                                   Ігнатенко О.В.</w:t>
      </w:r>
    </w:p>
    <w:p w:rsidR="00624979" w:rsidRPr="00262E40" w:rsidRDefault="00624979" w:rsidP="00624979">
      <w:pPr>
        <w:rPr>
          <w:sz w:val="28"/>
          <w:szCs w:val="28"/>
          <w:lang w:val="uk-UA"/>
        </w:rPr>
      </w:pPr>
    </w:p>
    <w:p w:rsidR="00CA0B2C" w:rsidRPr="00624979" w:rsidRDefault="00CA0B2C">
      <w:pPr>
        <w:rPr>
          <w:lang w:val="uk-UA"/>
        </w:rPr>
      </w:pPr>
    </w:p>
    <w:sectPr w:rsidR="00CA0B2C" w:rsidRPr="00624979" w:rsidSect="002315EE">
      <w:footerReference w:type="even" r:id="rId4"/>
      <w:footerReference w:type="default" r:id="rId5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8FE" w:rsidRDefault="00624979" w:rsidP="00AC54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328FE" w:rsidRDefault="00624979" w:rsidP="002315E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8FE" w:rsidRPr="009A5E4E" w:rsidRDefault="00624979" w:rsidP="00AC546D">
    <w:pPr>
      <w:pStyle w:val="a3"/>
      <w:framePr w:wrap="around" w:vAnchor="text" w:hAnchor="margin" w:xAlign="right" w:y="1"/>
      <w:rPr>
        <w:rStyle w:val="a5"/>
        <w:lang w:val="uk-UA"/>
      </w:rPr>
    </w:pPr>
  </w:p>
  <w:p w:rsidR="005328FE" w:rsidRDefault="00624979" w:rsidP="002315EE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24979"/>
    <w:rsid w:val="00624979"/>
    <w:rsid w:val="00CA0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249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249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49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2018-07-19T11:30:00Z</dcterms:created>
  <dcterms:modified xsi:type="dcterms:W3CDTF">2018-07-19T11:30:00Z</dcterms:modified>
</cp:coreProperties>
</file>