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4A9" w:rsidRDefault="000434A9" w:rsidP="000434A9">
      <w:pPr>
        <w:ind w:firstLine="993"/>
        <w:jc w:val="center"/>
        <w:rPr>
          <w:b w:val="0"/>
        </w:rPr>
      </w:pPr>
      <w:r>
        <w:rPr>
          <w:b w:val="0"/>
        </w:rPr>
        <w:t>Питання, розглянуті на засіданні Колегії райдержадміністрації 27.02.2018 року</w:t>
      </w:r>
    </w:p>
    <w:p w:rsidR="000434A9" w:rsidRDefault="000434A9" w:rsidP="000434A9">
      <w:pPr>
        <w:ind w:firstLine="993"/>
        <w:jc w:val="both"/>
        <w:rPr>
          <w:b w:val="0"/>
        </w:rPr>
      </w:pPr>
    </w:p>
    <w:p w:rsidR="000434A9" w:rsidRDefault="000434A9" w:rsidP="000434A9">
      <w:pPr>
        <w:ind w:firstLine="993"/>
        <w:jc w:val="both"/>
        <w:rPr>
          <w:b w:val="0"/>
          <w:szCs w:val="28"/>
        </w:rPr>
      </w:pPr>
      <w:r>
        <w:rPr>
          <w:b w:val="0"/>
        </w:rPr>
        <w:t>1.</w:t>
      </w:r>
      <w:r>
        <w:rPr>
          <w:b w:val="0"/>
          <w:szCs w:val="28"/>
        </w:rPr>
        <w:t xml:space="preserve"> Про виконання Програми соціально-економічного розвитку району за підсумками 2017 року. </w:t>
      </w:r>
    </w:p>
    <w:p w:rsidR="00392E25" w:rsidRDefault="00392E25"/>
    <w:sectPr w:rsidR="00392E25" w:rsidSect="00392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4A9"/>
    <w:rsid w:val="000434A9"/>
    <w:rsid w:val="00392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A9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4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2018-04-02T09:31:00Z</dcterms:created>
  <dcterms:modified xsi:type="dcterms:W3CDTF">2018-04-02T09:33:00Z</dcterms:modified>
</cp:coreProperties>
</file>