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6FB" w:rsidRDefault="001356FB" w:rsidP="001356FB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818765" cy="19431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60CB" w:rsidRDefault="004B60CB" w:rsidP="001356FB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5DF">
        <w:rPr>
          <w:rFonts w:ascii="Times New Roman" w:hAnsi="Times New Roman" w:cs="Times New Roman"/>
          <w:b/>
          <w:sz w:val="28"/>
          <w:szCs w:val="28"/>
          <w:lang w:val="uk-UA"/>
        </w:rPr>
        <w:t>Порядо</w:t>
      </w:r>
      <w:r w:rsidR="002E15DF" w:rsidRPr="002E15DF">
        <w:rPr>
          <w:rFonts w:ascii="Times New Roman" w:hAnsi="Times New Roman" w:cs="Times New Roman"/>
          <w:b/>
          <w:sz w:val="28"/>
          <w:szCs w:val="28"/>
          <w:lang w:val="uk-UA"/>
        </w:rPr>
        <w:t>к поновлення  батьківських прав</w:t>
      </w:r>
    </w:p>
    <w:p w:rsidR="001356FB" w:rsidRPr="002E15DF" w:rsidRDefault="001356FB" w:rsidP="001356FB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E15DF" w:rsidRDefault="002E15DF" w:rsidP="002E15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B60CB" w:rsidRPr="000D3EDC">
        <w:rPr>
          <w:rFonts w:ascii="Times New Roman" w:hAnsi="Times New Roman" w:cs="Times New Roman"/>
          <w:sz w:val="28"/>
          <w:szCs w:val="28"/>
        </w:rPr>
        <w:t xml:space="preserve">озбавленнябатьківських прав маєбезстроковий характер. </w:t>
      </w:r>
    </w:p>
    <w:p w:rsidR="004B60CB" w:rsidRPr="000D3EDC" w:rsidRDefault="00B60F6A" w:rsidP="002E15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E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B60CB" w:rsidRPr="000D3EDC">
        <w:rPr>
          <w:rFonts w:ascii="Times New Roman" w:hAnsi="Times New Roman" w:cs="Times New Roman"/>
          <w:sz w:val="28"/>
          <w:szCs w:val="28"/>
        </w:rPr>
        <w:t>скількипозбавитибатьківських прав можелише суд, тому поновленнябатьківських прав можливотільки в судовому порядку.</w:t>
      </w:r>
    </w:p>
    <w:p w:rsidR="004B60CB" w:rsidRPr="000D3EDC" w:rsidRDefault="004B60CB" w:rsidP="002E15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3EDC">
        <w:rPr>
          <w:rFonts w:ascii="Times New Roman" w:hAnsi="Times New Roman" w:cs="Times New Roman"/>
          <w:sz w:val="28"/>
          <w:szCs w:val="28"/>
        </w:rPr>
        <w:t>Так, відповідно до положень ч.1 ст. 169 С</w:t>
      </w:r>
      <w:r w:rsidR="004E22F3">
        <w:rPr>
          <w:rFonts w:ascii="Times New Roman" w:hAnsi="Times New Roman" w:cs="Times New Roman"/>
          <w:sz w:val="28"/>
          <w:szCs w:val="28"/>
          <w:lang w:val="uk-UA"/>
        </w:rPr>
        <w:t xml:space="preserve">імейного кодексу України </w:t>
      </w:r>
      <w:r w:rsidRPr="000D3EDC">
        <w:rPr>
          <w:rFonts w:ascii="Times New Roman" w:hAnsi="Times New Roman" w:cs="Times New Roman"/>
          <w:sz w:val="28"/>
          <w:szCs w:val="28"/>
        </w:rPr>
        <w:t xml:space="preserve"> право на звернення до суду з позовом про поновленнябатьківських прав маютьмати, батько, щопозбавленібатькі</w:t>
      </w:r>
      <w:r w:rsidR="00B60F6A" w:rsidRPr="000D3EDC">
        <w:rPr>
          <w:rFonts w:ascii="Times New Roman" w:hAnsi="Times New Roman" w:cs="Times New Roman"/>
          <w:sz w:val="28"/>
          <w:szCs w:val="28"/>
        </w:rPr>
        <w:t>вських прав особисто</w:t>
      </w:r>
      <w:r w:rsidR="00B60F6A" w:rsidRPr="000D3EDC">
        <w:rPr>
          <w:rFonts w:ascii="Times New Roman" w:hAnsi="Times New Roman" w:cs="Times New Roman"/>
          <w:sz w:val="28"/>
          <w:szCs w:val="28"/>
          <w:lang w:val="uk-UA"/>
        </w:rPr>
        <w:t xml:space="preserve">, але </w:t>
      </w:r>
      <w:r w:rsidRPr="000D3EDC">
        <w:rPr>
          <w:rFonts w:ascii="Times New Roman" w:hAnsi="Times New Roman" w:cs="Times New Roman"/>
          <w:sz w:val="28"/>
          <w:szCs w:val="28"/>
        </w:rPr>
        <w:t xml:space="preserve"> такого права не наданоні органам опіки та піклування, ніпредставникамбатьків, нідіду, нібабі, ні закладам охорониздоров'я, нідитячим закладам. При поданні таких заявцихосіб суд відмовляє у прийнятті заяви</w:t>
      </w:r>
      <w:r w:rsidR="00B60F6A" w:rsidRPr="000D3E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60CB" w:rsidRPr="000D3EDC" w:rsidRDefault="002E15DF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60F6A" w:rsidRPr="000D3EDC">
        <w:rPr>
          <w:rFonts w:ascii="Times New Roman" w:hAnsi="Times New Roman" w:cs="Times New Roman"/>
          <w:sz w:val="28"/>
          <w:szCs w:val="28"/>
          <w:lang w:val="uk-UA"/>
        </w:rPr>
        <w:t xml:space="preserve">ерелік  документів, які  необхідно додати  до позовної заяви. Зокрема, до </w:t>
      </w:r>
      <w:r w:rsidR="004B60CB" w:rsidRPr="000D3EDC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 справи долучаються:рішення суду про позбавлення батьківських прав;акти обстеження умов проживання батьків;характеристики як за місцем роботи, так і за місцем проживання;довідка лікаря, що позивач пройшов курс лікування від алкогольної залежності, психічно здоровий, тощо;інші докази, що засвідчують виправлення позивача чи інші умови, за яких було позбавлено батьківських прав;висновок органу опіки та піклування щодо можливості поновлення позивачів у батьківських правах.</w:t>
      </w:r>
    </w:p>
    <w:p w:rsidR="004B60CB" w:rsidRPr="000D3EDC" w:rsidRDefault="002E15DF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Однак, я</w:t>
      </w:r>
      <w:r w:rsidR="004B60CB" w:rsidRPr="000D3EDC">
        <w:rPr>
          <w:rFonts w:ascii="Times New Roman" w:hAnsi="Times New Roman" w:cs="Times New Roman"/>
          <w:sz w:val="28"/>
          <w:szCs w:val="28"/>
        </w:rPr>
        <w:t>кщодитинабулаусиновлена і усиновлення не скасованеабо не визнаненедійсним судом</w:t>
      </w:r>
      <w:r w:rsidR="00B60F6A" w:rsidRPr="000D3EDC">
        <w:rPr>
          <w:rFonts w:ascii="Times New Roman" w:hAnsi="Times New Roman" w:cs="Times New Roman"/>
          <w:sz w:val="28"/>
          <w:szCs w:val="28"/>
          <w:lang w:val="uk-UA"/>
        </w:rPr>
        <w:t>, а також  якщо дитина досягла повноліття,  то п</w:t>
      </w:r>
      <w:r w:rsidR="00B60F6A" w:rsidRPr="000D3EDC">
        <w:rPr>
          <w:rFonts w:ascii="Times New Roman" w:hAnsi="Times New Roman" w:cs="Times New Roman"/>
          <w:sz w:val="28"/>
          <w:szCs w:val="28"/>
        </w:rPr>
        <w:t>ідстави</w:t>
      </w:r>
      <w:r w:rsidR="00B60F6A" w:rsidRPr="000D3EDC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B60F6A" w:rsidRPr="000D3EDC">
        <w:rPr>
          <w:rFonts w:ascii="Times New Roman" w:hAnsi="Times New Roman" w:cs="Times New Roman"/>
          <w:sz w:val="28"/>
          <w:szCs w:val="28"/>
        </w:rPr>
        <w:t xml:space="preserve">поновленнябатьківських прав </w:t>
      </w:r>
      <w:r w:rsidR="00B60F6A" w:rsidRPr="000D3EDC">
        <w:rPr>
          <w:rFonts w:ascii="Times New Roman" w:hAnsi="Times New Roman" w:cs="Times New Roman"/>
          <w:sz w:val="28"/>
          <w:szCs w:val="28"/>
          <w:lang w:val="uk-UA"/>
        </w:rPr>
        <w:t xml:space="preserve">відсутні. </w:t>
      </w:r>
    </w:p>
    <w:p w:rsidR="004B60CB" w:rsidRPr="000D3EDC" w:rsidRDefault="004B60CB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EDC">
        <w:rPr>
          <w:rFonts w:ascii="Times New Roman" w:hAnsi="Times New Roman" w:cs="Times New Roman"/>
          <w:sz w:val="28"/>
          <w:szCs w:val="28"/>
        </w:rPr>
        <w:t>Справи про поновленнябатьківських прав розглядаються в порядку цивільногосудочинства в загальномупозовному порядку, з додержанням правил підсудності і правил пред'явлення позову та відкриттяпровадження у справі.</w:t>
      </w:r>
    </w:p>
    <w:p w:rsidR="004B60CB" w:rsidRPr="00114D8D" w:rsidRDefault="004B60CB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D8D">
        <w:rPr>
          <w:rFonts w:ascii="Times New Roman" w:hAnsi="Times New Roman" w:cs="Times New Roman"/>
          <w:sz w:val="28"/>
          <w:szCs w:val="28"/>
          <w:lang w:val="uk-UA"/>
        </w:rPr>
        <w:t>Позивачем виступає особа, яка була позбавлена батьківських прав, відповідачем — другий із батьків, з яким проживає дитина, або орган опіки та піклування, якщо дитину виховує інша особа, третіми особами можуть бути залучені ті особи, з якими проживають діти, а також орган опіки та піклування для дачі висновку за справою.</w:t>
      </w:r>
    </w:p>
    <w:p w:rsidR="004B60CB" w:rsidRPr="000D3EDC" w:rsidRDefault="004B60CB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EDC">
        <w:rPr>
          <w:rFonts w:ascii="Times New Roman" w:hAnsi="Times New Roman" w:cs="Times New Roman"/>
          <w:sz w:val="28"/>
          <w:szCs w:val="28"/>
        </w:rPr>
        <w:t xml:space="preserve">Орган опіки та піклування, повинен до початку розглядусправинадатиписьмовийвисновок про </w:t>
      </w:r>
      <w:r w:rsidRPr="000D3EDC">
        <w:rPr>
          <w:rFonts w:ascii="Times New Roman" w:hAnsi="Times New Roman" w:cs="Times New Roman"/>
          <w:sz w:val="28"/>
          <w:szCs w:val="28"/>
        </w:rPr>
        <w:lastRenderedPageBreak/>
        <w:t>можливістьпоновленнябатьківських прав. Однак, суд може не погодитися з висновком органу опіки та піклування, якщовін є недостатньообґрунтованим, суперечитьінтересамдитини.</w:t>
      </w:r>
    </w:p>
    <w:p w:rsidR="004B60CB" w:rsidRPr="00114D8D" w:rsidRDefault="004B60CB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4D8D">
        <w:rPr>
          <w:rFonts w:ascii="Times New Roman" w:hAnsi="Times New Roman" w:cs="Times New Roman"/>
          <w:sz w:val="28"/>
          <w:szCs w:val="28"/>
          <w:lang w:val="uk-UA"/>
        </w:rPr>
        <w:t>Суд перевіряє, наскільки змінилася поведінка особи, позбавленої батьківських прав, та обставини, що були підставою для позбавлення батьківських прав, і постановляє рішення відповідно до інтересів дитини.</w:t>
      </w:r>
    </w:p>
    <w:p w:rsidR="004B60CB" w:rsidRPr="000D3EDC" w:rsidRDefault="004B60CB" w:rsidP="000D3E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3EDC">
        <w:rPr>
          <w:rFonts w:ascii="Times New Roman" w:hAnsi="Times New Roman" w:cs="Times New Roman"/>
          <w:sz w:val="28"/>
          <w:szCs w:val="28"/>
        </w:rPr>
        <w:t>При вирішеннісправи про поновленнябатьківських прав одного з батьків суд бере до уваги думку другого з батьків, іншихосіб, з ким проживаєдитина,атакож думку дитини, якщо вона можеїївисловити.</w:t>
      </w:r>
    </w:p>
    <w:p w:rsidR="004B60CB" w:rsidRPr="000D3EDC" w:rsidRDefault="004B60CB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EDC">
        <w:rPr>
          <w:rFonts w:ascii="Times New Roman" w:hAnsi="Times New Roman" w:cs="Times New Roman"/>
          <w:sz w:val="28"/>
          <w:szCs w:val="28"/>
        </w:rPr>
        <w:t>Рішення суду про поновленнябатьківських прав післянабрання ним законноїсили суд надсилає органу державноїреєстраціїактівцивільного стану за місцемреєстраціїнародженнядитини. У разівідмови в задоволенні позову про поновленнябатьківських прав повторно звернутися до суду з таким позовом модна лише через один рікіз часу набраннявідповіднимрішенням суду законноїсили.</w:t>
      </w:r>
    </w:p>
    <w:p w:rsidR="004B60CB" w:rsidRPr="000D3EDC" w:rsidRDefault="004B60CB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EDC">
        <w:rPr>
          <w:rFonts w:ascii="Times New Roman" w:hAnsi="Times New Roman" w:cs="Times New Roman"/>
          <w:sz w:val="28"/>
          <w:szCs w:val="28"/>
        </w:rPr>
        <w:t>Батьки, поновлені у своїх правах, зновунабуваютьбатьківських прав і обов'язків у повномуобсязі.</w:t>
      </w:r>
    </w:p>
    <w:p w:rsidR="004B60CB" w:rsidRPr="000D3EDC" w:rsidRDefault="004B60CB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3EDC">
        <w:rPr>
          <w:rFonts w:ascii="Times New Roman" w:hAnsi="Times New Roman" w:cs="Times New Roman"/>
          <w:sz w:val="28"/>
          <w:szCs w:val="28"/>
        </w:rPr>
        <w:t>У разівідмови в позові про поновленнябатьківських прав повторнезверненняізпозовом про поновленнябатьківських прав можливелишепісляспливу одного року з часу набраннячинностірішенням суду про такувідмову.</w:t>
      </w:r>
    </w:p>
    <w:p w:rsidR="004B60CB" w:rsidRPr="000D3EDC" w:rsidRDefault="004B60CB" w:rsidP="00114D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3EDC">
        <w:rPr>
          <w:rFonts w:ascii="Times New Roman" w:hAnsi="Times New Roman" w:cs="Times New Roman"/>
          <w:sz w:val="28"/>
          <w:szCs w:val="28"/>
        </w:rPr>
        <w:t>Нагадуємо, за отриманнямконсультації та захистомсвоїх прав мешканцямГороднянського району можназвернутись до Городнянського бюро правовоїдопомоги за адресою: м. Городня, вул. Чумака, 4, та Чернігівськогомісцевого центру з наданнябезоплатноївторинноїправовоїдопомоги, за адресою: 14005, м. Чернігів, пр-кт. Миру, буд. 49а, офіс 709, телефон: (0462) 77-51-68.</w:t>
      </w:r>
    </w:p>
    <w:p w:rsidR="003C02D2" w:rsidRPr="000D3EDC" w:rsidRDefault="004B60CB" w:rsidP="000D3E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D3EDC">
        <w:rPr>
          <w:rFonts w:ascii="Times New Roman" w:hAnsi="Times New Roman" w:cs="Times New Roman"/>
          <w:sz w:val="28"/>
          <w:szCs w:val="28"/>
        </w:rPr>
        <w:t>Єдинийтелефонний номер системибезоплатноїправовоїдопомоги 0 800 213 103.</w:t>
      </w:r>
    </w:p>
    <w:sectPr w:rsidR="003C02D2" w:rsidRPr="000D3EDC" w:rsidSect="00697F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B60CB"/>
    <w:rsid w:val="000D3EDC"/>
    <w:rsid w:val="00114D8D"/>
    <w:rsid w:val="001356FB"/>
    <w:rsid w:val="002E15DF"/>
    <w:rsid w:val="003C02D2"/>
    <w:rsid w:val="004B60CB"/>
    <w:rsid w:val="004E22F3"/>
    <w:rsid w:val="00697FCC"/>
    <w:rsid w:val="00B60F6A"/>
    <w:rsid w:val="00F86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5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Orgviddil Olya</cp:lastModifiedBy>
  <cp:revision>2</cp:revision>
  <dcterms:created xsi:type="dcterms:W3CDTF">2020-02-24T14:42:00Z</dcterms:created>
  <dcterms:modified xsi:type="dcterms:W3CDTF">2020-02-24T14:42:00Z</dcterms:modified>
</cp:coreProperties>
</file>