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80" w:rsidRPr="00126980" w:rsidRDefault="00126980" w:rsidP="00126980">
      <w:pPr>
        <w:shd w:val="clear" w:color="auto" w:fill="FFFFFF"/>
        <w:spacing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269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980" w:rsidRPr="00126980" w:rsidRDefault="00126980" w:rsidP="0012698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126980">
        <w:rPr>
          <w:rFonts w:ascii="Times New Roman" w:hAnsi="Times New Roman"/>
          <w:caps/>
          <w:color w:val="000000"/>
          <w:sz w:val="28"/>
          <w:szCs w:val="28"/>
        </w:rPr>
        <w:t>Україна</w:t>
      </w:r>
    </w:p>
    <w:p w:rsidR="00126980" w:rsidRPr="00126980" w:rsidRDefault="00126980" w:rsidP="001269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126980">
        <w:rPr>
          <w:rFonts w:ascii="Times New Roman" w:hAnsi="Times New Roman" w:cs="Times New Roman"/>
          <w:b/>
          <w:spacing w:val="20"/>
          <w:sz w:val="28"/>
          <w:szCs w:val="28"/>
        </w:rPr>
        <w:t xml:space="preserve">ГОРОДНЯНСЬКА РАЙОННА ДЕРЖАВНА АДМІНІСТРАЦІЯ </w:t>
      </w:r>
    </w:p>
    <w:p w:rsidR="00126980" w:rsidRPr="00126980" w:rsidRDefault="00126980" w:rsidP="00126980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</w:pPr>
      <w:r w:rsidRPr="00126980">
        <w:rPr>
          <w:rFonts w:ascii="Times New Roman" w:hAnsi="Times New Roman" w:cs="Times New Roman"/>
          <w:b/>
          <w:bCs/>
          <w:caps/>
          <w:spacing w:val="100"/>
          <w:sz w:val="28"/>
          <w:szCs w:val="28"/>
        </w:rPr>
        <w:t>РОЗПОРЯДЖЕННЯ</w:t>
      </w:r>
    </w:p>
    <w:tbl>
      <w:tblPr>
        <w:tblpPr w:leftFromText="180" w:rightFromText="180" w:vertAnchor="text" w:horzAnchor="margin" w:tblpY="320"/>
        <w:tblW w:w="9359" w:type="dxa"/>
        <w:tblLayout w:type="fixed"/>
        <w:tblLook w:val="04A0"/>
      </w:tblPr>
      <w:tblGrid>
        <w:gridCol w:w="3542"/>
        <w:gridCol w:w="2697"/>
        <w:gridCol w:w="3120"/>
      </w:tblGrid>
      <w:tr w:rsidR="00126980" w:rsidRPr="00126980" w:rsidTr="00126980">
        <w:trPr>
          <w:trHeight w:val="596"/>
        </w:trPr>
        <w:tc>
          <w:tcPr>
            <w:tcW w:w="3542" w:type="dxa"/>
            <w:hideMark/>
          </w:tcPr>
          <w:p w:rsidR="00126980" w:rsidRPr="00126980" w:rsidRDefault="00126980" w:rsidP="0060774A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6980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126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774A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 w:rsidR="0060774A">
              <w:rPr>
                <w:rFonts w:ascii="Times New Roman" w:hAnsi="Times New Roman" w:cs="Times New Roman"/>
                <w:sz w:val="28"/>
                <w:szCs w:val="28"/>
              </w:rPr>
              <w:t>червня</w:t>
            </w:r>
            <w:proofErr w:type="spellEnd"/>
            <w:r w:rsidRPr="0012698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proofErr w:type="spellStart"/>
            <w:r w:rsidR="006077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proofErr w:type="spellEnd"/>
            <w:r w:rsidRPr="00126980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2697" w:type="dxa"/>
            <w:hideMark/>
          </w:tcPr>
          <w:p w:rsidR="00126980" w:rsidRPr="00126980" w:rsidRDefault="00126980" w:rsidP="0012698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980">
              <w:rPr>
                <w:rFonts w:ascii="Times New Roman" w:hAnsi="Times New Roman" w:cs="Times New Roman"/>
                <w:sz w:val="28"/>
                <w:szCs w:val="28"/>
              </w:rPr>
              <w:t>Городня</w:t>
            </w:r>
          </w:p>
        </w:tc>
        <w:tc>
          <w:tcPr>
            <w:tcW w:w="3120" w:type="dxa"/>
            <w:hideMark/>
          </w:tcPr>
          <w:p w:rsidR="00126980" w:rsidRPr="0060774A" w:rsidRDefault="00126980" w:rsidP="0060774A">
            <w:pPr>
              <w:spacing w:before="120"/>
              <w:ind w:firstLine="56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2698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077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</w:t>
            </w:r>
          </w:p>
        </w:tc>
      </w:tr>
    </w:tbl>
    <w:p w:rsidR="00C93CE3" w:rsidRDefault="00C93CE3" w:rsidP="00C93CE3">
      <w:pPr>
        <w:rPr>
          <w:rFonts w:ascii="Times New Roman" w:hAnsi="Times New Roman" w:cs="Times New Roman"/>
          <w:bCs/>
          <w:caps/>
          <w:spacing w:val="100"/>
          <w:sz w:val="28"/>
          <w:szCs w:val="28"/>
          <w:lang w:val="uk-UA"/>
        </w:rPr>
      </w:pPr>
    </w:p>
    <w:p w:rsidR="00BF3E71" w:rsidRPr="005F253C" w:rsidRDefault="00C93CE3" w:rsidP="00C93CE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253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="00BF3E71" w:rsidRPr="005F253C">
        <w:rPr>
          <w:rFonts w:ascii="Times New Roman" w:hAnsi="Times New Roman" w:cs="Times New Roman"/>
          <w:sz w:val="28"/>
          <w:szCs w:val="28"/>
          <w:lang w:val="uk-UA"/>
        </w:rPr>
        <w:t xml:space="preserve">та доповнень </w:t>
      </w:r>
    </w:p>
    <w:p w:rsidR="00BF3E71" w:rsidRPr="005F253C" w:rsidRDefault="00C93CE3" w:rsidP="00C93CE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253C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голови </w:t>
      </w:r>
    </w:p>
    <w:p w:rsidR="00BF3E71" w:rsidRPr="005F253C" w:rsidRDefault="00C93CE3" w:rsidP="00C93CE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253C">
        <w:rPr>
          <w:rFonts w:ascii="Times New Roman" w:hAnsi="Times New Roman" w:cs="Times New Roman"/>
          <w:sz w:val="28"/>
          <w:szCs w:val="28"/>
          <w:lang w:val="uk-UA"/>
        </w:rPr>
        <w:t>районної</w:t>
      </w:r>
      <w:r w:rsidR="00BF3E71" w:rsidRPr="005F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53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BF3E71" w:rsidRPr="005F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53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</w:p>
    <w:p w:rsidR="00C93CE3" w:rsidRPr="005F253C" w:rsidRDefault="00C93CE3" w:rsidP="00C93CE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253C">
        <w:rPr>
          <w:rFonts w:ascii="Times New Roman" w:hAnsi="Times New Roman" w:cs="Times New Roman"/>
          <w:sz w:val="28"/>
          <w:szCs w:val="28"/>
          <w:lang w:val="uk-UA"/>
        </w:rPr>
        <w:t>від 09 листопада 2018 року</w:t>
      </w:r>
      <w:r w:rsidR="00BF3E71" w:rsidRPr="005F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53C">
        <w:rPr>
          <w:rFonts w:ascii="Times New Roman" w:hAnsi="Times New Roman" w:cs="Times New Roman"/>
          <w:sz w:val="28"/>
          <w:szCs w:val="28"/>
          <w:lang w:val="uk-UA"/>
        </w:rPr>
        <w:t>№ 1224</w:t>
      </w:r>
    </w:p>
    <w:p w:rsidR="00C93CE3" w:rsidRPr="00C93CE3" w:rsidRDefault="00C93CE3" w:rsidP="00C93CE3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368A" w:rsidRDefault="00C93CE3" w:rsidP="00BF3E7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CE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41, 44 </w:t>
      </w:r>
      <w:r w:rsidR="00BF3E7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C93CE3">
        <w:rPr>
          <w:rFonts w:ascii="Times New Roman" w:hAnsi="Times New Roman" w:cs="Times New Roman"/>
          <w:sz w:val="28"/>
          <w:szCs w:val="28"/>
          <w:lang w:val="uk-UA"/>
        </w:rPr>
        <w:t>кону України «Про м</w:t>
      </w:r>
      <w:r w:rsidR="00BF3E71">
        <w:rPr>
          <w:rFonts w:ascii="Times New Roman" w:hAnsi="Times New Roman" w:cs="Times New Roman"/>
          <w:sz w:val="28"/>
          <w:szCs w:val="28"/>
          <w:lang w:val="uk-UA"/>
        </w:rPr>
        <w:t xml:space="preserve">ісцеві державні адміністрації» та </w:t>
      </w:r>
      <w:r w:rsidRPr="00C93CE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</w:t>
      </w:r>
      <w:proofErr w:type="spellStart"/>
      <w:r w:rsidRPr="00C93CE3">
        <w:rPr>
          <w:rFonts w:ascii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Pr="00C93CE3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26 червня 2018 року № 642 «Про Регламент </w:t>
      </w:r>
      <w:proofErr w:type="spellStart"/>
      <w:r w:rsidRPr="00C93CE3">
        <w:rPr>
          <w:rFonts w:ascii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Pr="00C93CE3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 адміністрації» </w:t>
      </w:r>
    </w:p>
    <w:p w:rsidR="00DA368A" w:rsidRDefault="00DA368A" w:rsidP="00BF3E7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3CE3" w:rsidRPr="00BF3E71" w:rsidRDefault="00C93CE3" w:rsidP="00BF3E7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CE3">
        <w:rPr>
          <w:rFonts w:ascii="Times New Roman" w:hAnsi="Times New Roman" w:cs="Times New Roman"/>
          <w:b/>
          <w:sz w:val="28"/>
          <w:szCs w:val="28"/>
          <w:lang w:val="uk-UA"/>
        </w:rPr>
        <w:t>з  о  б  о  в  ’  я  з  у  ю   :</w:t>
      </w:r>
    </w:p>
    <w:p w:rsidR="00C93CE3" w:rsidRPr="00C93CE3" w:rsidRDefault="00C93CE3" w:rsidP="00C93CE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271C" w:rsidRDefault="00BF3E71" w:rsidP="0094271C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в Положення про апарат Г</w:t>
      </w:r>
      <w:r w:rsidR="00C93CE3" w:rsidRPr="00C93CE3">
        <w:rPr>
          <w:rFonts w:ascii="Times New Roman" w:hAnsi="Times New Roman" w:cs="Times New Roman"/>
          <w:sz w:val="28"/>
          <w:szCs w:val="28"/>
          <w:lang w:val="uk-UA"/>
        </w:rPr>
        <w:t>ородянської районної держав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ної адміністрації, затверджене розпорядженням голови </w:t>
      </w:r>
      <w:proofErr w:type="spellStart"/>
      <w:r w:rsidR="00B35DAC" w:rsidRPr="00C93CE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35DAC">
        <w:rPr>
          <w:rFonts w:ascii="Times New Roman" w:hAnsi="Times New Roman" w:cs="Times New Roman"/>
          <w:sz w:val="28"/>
          <w:szCs w:val="28"/>
          <w:lang w:val="uk-UA"/>
        </w:rPr>
        <w:t>ороднянської</w:t>
      </w:r>
      <w:proofErr w:type="spellEnd"/>
      <w:r w:rsidR="00B35DAC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</w:t>
      </w:r>
      <w:r w:rsidR="00B35DAC" w:rsidRPr="00C93CE3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  <w:r w:rsidR="00B35DAC">
        <w:rPr>
          <w:rFonts w:ascii="Times New Roman" w:hAnsi="Times New Roman" w:cs="Times New Roman"/>
          <w:sz w:val="28"/>
          <w:szCs w:val="28"/>
          <w:lang w:val="uk-UA"/>
        </w:rPr>
        <w:t xml:space="preserve">від 09 листопада 2018 року </w:t>
      </w:r>
      <w:r w:rsidR="00B35DAC" w:rsidRPr="00C93CE3">
        <w:rPr>
          <w:rFonts w:ascii="Times New Roman" w:hAnsi="Times New Roman" w:cs="Times New Roman"/>
          <w:sz w:val="28"/>
          <w:szCs w:val="28"/>
          <w:lang w:val="uk-UA"/>
        </w:rPr>
        <w:t>№ 1224</w:t>
      </w:r>
      <w:r w:rsidR="00B35DAC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апарат </w:t>
      </w:r>
      <w:proofErr w:type="spellStart"/>
      <w:r w:rsidR="00B35DAC">
        <w:rPr>
          <w:rFonts w:ascii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="00B35DA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айонної державної адміністрації» (далі – Положення) такі зміни та доповнення:</w:t>
      </w:r>
    </w:p>
    <w:p w:rsidR="0094271C" w:rsidRPr="0094271C" w:rsidRDefault="0094271C" w:rsidP="0094271C">
      <w:pPr>
        <w:pStyle w:val="a5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271C" w:rsidRDefault="0094271C" w:rsidP="0094271C">
      <w:pPr>
        <w:pStyle w:val="a5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 Підпункт 4.3. </w:t>
      </w:r>
      <w:r w:rsidR="00A11E39">
        <w:rPr>
          <w:rFonts w:ascii="Times New Roman" w:hAnsi="Times New Roman" w:cs="Times New Roman"/>
          <w:sz w:val="28"/>
          <w:szCs w:val="28"/>
          <w:lang w:val="uk-UA"/>
        </w:rPr>
        <w:t xml:space="preserve">пункту 4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 викласти в новій редакції наступного змісту:</w:t>
      </w:r>
    </w:p>
    <w:p w:rsidR="0094271C" w:rsidRDefault="00A50801" w:rsidP="0094271C">
      <w:pPr>
        <w:pStyle w:val="a5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«4.3. </w:t>
      </w:r>
      <w:r w:rsidR="006D320D">
        <w:rPr>
          <w:rFonts w:ascii="Times New Roman" w:hAnsi="Times New Roman" w:cs="Times New Roman"/>
          <w:sz w:val="28"/>
          <w:szCs w:val="28"/>
          <w:lang w:val="uk-UA"/>
        </w:rPr>
        <w:t xml:space="preserve"> Опрацьовує та подає на розгляд голові районної державної адміністрації </w:t>
      </w:r>
      <w:r w:rsidR="005933F0">
        <w:rPr>
          <w:rFonts w:ascii="Times New Roman" w:hAnsi="Times New Roman" w:cs="Times New Roman"/>
          <w:sz w:val="28"/>
          <w:szCs w:val="28"/>
          <w:lang w:val="uk-UA"/>
        </w:rPr>
        <w:t>проекти перспективного та квартального планів роботи ра</w:t>
      </w:r>
      <w:r w:rsidR="001234AB">
        <w:rPr>
          <w:rFonts w:ascii="Times New Roman" w:hAnsi="Times New Roman" w:cs="Times New Roman"/>
          <w:sz w:val="28"/>
          <w:szCs w:val="28"/>
          <w:lang w:val="uk-UA"/>
        </w:rPr>
        <w:t>йонної державної адміністрації</w:t>
      </w:r>
      <w:r w:rsidR="005933F0">
        <w:rPr>
          <w:rFonts w:ascii="Times New Roman" w:hAnsi="Times New Roman" w:cs="Times New Roman"/>
          <w:sz w:val="28"/>
          <w:szCs w:val="28"/>
          <w:lang w:val="uk-UA"/>
        </w:rPr>
        <w:t xml:space="preserve">. Опрацьовує та подає на розгляд керівника апарату районної державної адміністрації </w:t>
      </w:r>
      <w:r w:rsidR="001234AB">
        <w:rPr>
          <w:rFonts w:ascii="Times New Roman" w:hAnsi="Times New Roman" w:cs="Times New Roman"/>
          <w:sz w:val="28"/>
          <w:szCs w:val="28"/>
          <w:lang w:val="uk-UA"/>
        </w:rPr>
        <w:t>проекти планів роботи апарату за квартал та місяць.</w:t>
      </w:r>
      <w:r w:rsidR="00593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271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4271C" w:rsidRDefault="0094271C" w:rsidP="0037302A">
      <w:pPr>
        <w:pStyle w:val="a5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3CE3" w:rsidRDefault="00E048D4" w:rsidP="00E23AE9">
      <w:pPr>
        <w:pStyle w:val="a5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56565">
        <w:rPr>
          <w:rFonts w:ascii="Times New Roman" w:hAnsi="Times New Roman" w:cs="Times New Roman"/>
          <w:sz w:val="28"/>
          <w:szCs w:val="28"/>
          <w:lang w:val="uk-UA"/>
        </w:rPr>
        <w:t xml:space="preserve">підпункті 4.10 </w:t>
      </w:r>
      <w:r w:rsidR="00A11E39">
        <w:rPr>
          <w:rFonts w:ascii="Times New Roman" w:hAnsi="Times New Roman" w:cs="Times New Roman"/>
          <w:sz w:val="28"/>
          <w:szCs w:val="28"/>
          <w:lang w:val="uk-UA"/>
        </w:rPr>
        <w:t xml:space="preserve">пункту 4 </w:t>
      </w:r>
      <w:r w:rsidR="00E56565">
        <w:rPr>
          <w:rFonts w:ascii="Times New Roman" w:hAnsi="Times New Roman" w:cs="Times New Roman"/>
          <w:sz w:val="28"/>
          <w:szCs w:val="28"/>
          <w:lang w:val="uk-UA"/>
        </w:rPr>
        <w:t>Положення слова «архівного сектору» замінити на слова «архівного відділу» .</w:t>
      </w:r>
    </w:p>
    <w:p w:rsidR="00B46A6F" w:rsidRDefault="00B46A6F" w:rsidP="00B46A6F">
      <w:pPr>
        <w:pStyle w:val="a5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6A6F" w:rsidRPr="00B46A6F" w:rsidRDefault="00B46A6F" w:rsidP="00B46A6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Контроль за виконанням цього розпорядження покласти на керівника апарату районної державної адміністрації Наталію ЛЕБЕДЄВУ.</w:t>
      </w:r>
    </w:p>
    <w:p w:rsidR="00C93CE3" w:rsidRDefault="00C93CE3" w:rsidP="00C93CE3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3CE3" w:rsidRDefault="00C93CE3" w:rsidP="00C93CE3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53C" w:rsidRPr="00C93CE3" w:rsidRDefault="005F253C" w:rsidP="00C93CE3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3E71" w:rsidRDefault="00B46A6F" w:rsidP="00C93CE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                                                                                                Денис КАМКО</w:t>
      </w: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02A" w:rsidRDefault="0037302A" w:rsidP="00B46A6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7302A" w:rsidSect="00C93CE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76965"/>
    <w:multiLevelType w:val="multilevel"/>
    <w:tmpl w:val="66BCA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E7526B2"/>
    <w:multiLevelType w:val="hybridMultilevel"/>
    <w:tmpl w:val="85C09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6980"/>
    <w:rsid w:val="000426FB"/>
    <w:rsid w:val="00122101"/>
    <w:rsid w:val="001234AB"/>
    <w:rsid w:val="00126980"/>
    <w:rsid w:val="003412C2"/>
    <w:rsid w:val="0037302A"/>
    <w:rsid w:val="003F3B1F"/>
    <w:rsid w:val="005933F0"/>
    <w:rsid w:val="005F253C"/>
    <w:rsid w:val="0060774A"/>
    <w:rsid w:val="00624568"/>
    <w:rsid w:val="006D320D"/>
    <w:rsid w:val="00712AC2"/>
    <w:rsid w:val="00822956"/>
    <w:rsid w:val="00835192"/>
    <w:rsid w:val="0094271C"/>
    <w:rsid w:val="00A11E39"/>
    <w:rsid w:val="00A50801"/>
    <w:rsid w:val="00AF1666"/>
    <w:rsid w:val="00B35DAC"/>
    <w:rsid w:val="00B46A6F"/>
    <w:rsid w:val="00BF3E71"/>
    <w:rsid w:val="00C46E11"/>
    <w:rsid w:val="00C93CE3"/>
    <w:rsid w:val="00CA03B5"/>
    <w:rsid w:val="00CC7CDE"/>
    <w:rsid w:val="00D6290F"/>
    <w:rsid w:val="00DA368A"/>
    <w:rsid w:val="00DD005B"/>
    <w:rsid w:val="00E048D4"/>
    <w:rsid w:val="00E23AE9"/>
    <w:rsid w:val="00E56565"/>
    <w:rsid w:val="00FD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68"/>
  </w:style>
  <w:style w:type="paragraph" w:styleId="1">
    <w:name w:val="heading 1"/>
    <w:basedOn w:val="a"/>
    <w:next w:val="a"/>
    <w:link w:val="10"/>
    <w:qFormat/>
    <w:rsid w:val="0012698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980"/>
    <w:rPr>
      <w:rFonts w:ascii="Arial" w:eastAsia="Times New Roman" w:hAnsi="Arial" w:cs="Times New Roman"/>
      <w:b/>
      <w:kern w:val="32"/>
      <w:sz w:val="32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26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98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93C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39082-C24B-4576-A947-31FA1FA7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Юротдел Маклюк</dc:creator>
  <cp:lastModifiedBy>Zagalnyi 1</cp:lastModifiedBy>
  <cp:revision>2</cp:revision>
  <dcterms:created xsi:type="dcterms:W3CDTF">2020-07-14T07:14:00Z</dcterms:created>
  <dcterms:modified xsi:type="dcterms:W3CDTF">2020-07-14T07:14:00Z</dcterms:modified>
</cp:coreProperties>
</file>