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78C" w:rsidRDefault="0069678C" w:rsidP="0069678C">
      <w:pPr>
        <w:spacing w:after="240"/>
        <w:rPr>
          <w:b/>
        </w:rPr>
      </w:pPr>
      <w:r>
        <w:rPr>
          <w:b/>
        </w:rPr>
        <w:t>Фонд прийняв на фінансування допомоги по вагітності та пологах на 3,8 млрд грн</w:t>
      </w:r>
    </w:p>
    <w:p w:rsidR="0069678C" w:rsidRDefault="0069678C" w:rsidP="0069678C">
      <w:pPr>
        <w:spacing w:after="240"/>
        <w:ind w:firstLine="851"/>
        <w:jc w:val="both"/>
      </w:pPr>
      <w:r>
        <w:t>За оперативними даними 10 місяців 2019 року Фонд соціального страхування України прийняв на фінансування заяви-розрахунки для виплати допомог по вагітності та пологах для 128,45 тис. жінок на загальну суму 3,8 млрд гривень. Середня тривалість відпусти по вагітності та пологах, за кожен день якої Фонд компенсує втрачений заробіток, складає 126 календарних днів (70 днів до передбачуваного дня пологів і 56 днів після пологів).</w:t>
      </w:r>
    </w:p>
    <w:p w:rsidR="0069678C" w:rsidRDefault="0069678C" w:rsidP="0069678C">
      <w:pPr>
        <w:spacing w:after="240"/>
        <w:ind w:firstLine="851"/>
        <w:jc w:val="both"/>
      </w:pPr>
      <w:r>
        <w:t xml:space="preserve">«Незалежно від тривалості страхового стажу кожна працююча жінка має право на 100% компенсації втраченого заробітку за весь період перебування у відпустці у зв’язку з вагітністю та пологами. Середньоденний розмір цієї допомоги у січні–жовтні склав 246,22 грн, це на 23,2% більше, ніж за той же період минулого року», – зазначив директор виконавчої дирекції Фонду Євген Баженков. </w:t>
      </w:r>
    </w:p>
    <w:p w:rsidR="0069678C" w:rsidRDefault="0069678C" w:rsidP="0069678C">
      <w:pPr>
        <w:spacing w:after="240"/>
        <w:ind w:firstLine="851"/>
        <w:jc w:val="both"/>
      </w:pPr>
      <w:r>
        <w:t>Водночас, для жінок, які протягом 12 місяців перед настанням страхового випадку мають стаж менше 6 місяців, розмір допомоги розраховується, виходячи з нарахованої заробітної плати, з якої сплачуються страхові внески, але не більше за розмір допомоги, обчислений із двократного розміру мінімальної заробітної плати.</w:t>
      </w:r>
    </w:p>
    <w:p w:rsidR="0069678C" w:rsidRDefault="0069678C" w:rsidP="0069678C">
      <w:pPr>
        <w:ind w:firstLine="851"/>
        <w:jc w:val="both"/>
        <w:rPr>
          <w:b/>
        </w:rPr>
      </w:pPr>
      <w:r>
        <w:rPr>
          <w:b/>
        </w:rPr>
        <w:t>Механізм отримання допомоги по вагітності та пологах за рахунок коштів Фонду соціального страхування України</w:t>
      </w:r>
    </w:p>
    <w:p w:rsidR="0069678C" w:rsidRDefault="0069678C" w:rsidP="0069678C">
      <w:pPr>
        <w:ind w:firstLine="851"/>
        <w:jc w:val="both"/>
      </w:pPr>
      <w:r>
        <w:t>1. Для отримання допомоги по вагітності та пологах за рахунок коштів Фонду отриманий листок непрацездатності необхідно передати роботодавцю не пізніше 12 календарних місяців з дня закінчення відпустки у зв’язку із вагітністю та пологами. У разі роботи за сумісництвом надається копія листка непрацездатності, засвідчена підписом керівника і печаткою за основним місцем роботи.</w:t>
      </w:r>
    </w:p>
    <w:p w:rsidR="0069678C" w:rsidRDefault="0069678C" w:rsidP="0069678C">
      <w:pPr>
        <w:ind w:firstLine="851"/>
        <w:jc w:val="both"/>
      </w:pPr>
      <w:r>
        <w:t>2. Комісія (уповноважений) із соціального страхування, що створюється на кожному підприємстві, в установі чи організації будь-якої форми власності, приймає рішення про призначення допомоги по вагітності та пологах.</w:t>
      </w:r>
    </w:p>
    <w:p w:rsidR="0069678C" w:rsidRDefault="0069678C" w:rsidP="0069678C">
      <w:pPr>
        <w:ind w:firstLine="851"/>
        <w:jc w:val="both"/>
      </w:pPr>
      <w:r>
        <w:t>3. Протокол засідання комісії із соціального страхування або рішення уповноваженого передаються бухгалтеру підприємства разом із листком непрацездатності, на підставі чого здійснюється розрахунок суми допомоги по вагітності та пологах, що фінансується Фондом.</w:t>
      </w:r>
    </w:p>
    <w:p w:rsidR="0069678C" w:rsidRDefault="0069678C" w:rsidP="0069678C">
      <w:pPr>
        <w:ind w:firstLine="851"/>
        <w:jc w:val="both"/>
      </w:pPr>
      <w:r>
        <w:t>4. На підставі здійснених розрахунків роботодавцем заповнюється заява-розрахунок за встановленою формою і передається до робочого органу Фонду за місцем обліку страхувальника.</w:t>
      </w:r>
    </w:p>
    <w:p w:rsidR="0069678C" w:rsidRDefault="0069678C" w:rsidP="0069678C">
      <w:pPr>
        <w:ind w:firstLine="851"/>
        <w:jc w:val="both"/>
      </w:pPr>
      <w:r>
        <w:t>5. Матеріальне забезпечення перераховується Фондом на окремий поточний рахунок роботодавця, відкритий у банку для зарахування страхових коштів, і виплачується роботодавцем працівнику.</w:t>
      </w:r>
    </w:p>
    <w:p w:rsidR="0069678C" w:rsidRDefault="0069678C" w:rsidP="0069678C">
      <w:pPr>
        <w:ind w:firstLine="851"/>
        <w:jc w:val="both"/>
      </w:pPr>
    </w:p>
    <w:p w:rsidR="0069678C" w:rsidRDefault="0069678C" w:rsidP="0069678C">
      <w:pPr>
        <w:jc w:val="both"/>
      </w:pPr>
    </w:p>
    <w:p w:rsidR="0069678C" w:rsidRDefault="0069678C" w:rsidP="0069678C">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Фонду соціального страхування України</w:t>
      </w:r>
    </w:p>
    <w:p w:rsidR="0069678C" w:rsidRDefault="0069678C" w:rsidP="0069678C">
      <w:pPr>
        <w:spacing w:line="360" w:lineRule="auto"/>
        <w:jc w:val="both"/>
        <w:rPr>
          <w:b/>
          <w:caps/>
          <w:szCs w:val="28"/>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rPr>
      </w:pPr>
      <w:r>
        <w:rPr>
          <w:b/>
        </w:rPr>
        <w:t>Фондом призупинено виплати матеріального забезпечення</w:t>
      </w:r>
    </w:p>
    <w:p w:rsidR="0069678C" w:rsidRDefault="0069678C" w:rsidP="0069678C">
      <w:pPr>
        <w:spacing w:after="240"/>
        <w:ind w:firstLine="851"/>
        <w:jc w:val="both"/>
      </w:pPr>
      <w:r>
        <w:t>20 листопада 2019 року Фондом соціального страхування України вимушено призупинено перерахування коштів для виплати матеріального забезпечення застрахованим особам. Фінансування тимчасово не здійснюється у зв’язку із закінченням кошторисних призначень за зазначеним напрямом, що затверджені бюджетом Фонду.</w:t>
      </w:r>
    </w:p>
    <w:p w:rsidR="0069678C" w:rsidRDefault="0069678C" w:rsidP="0069678C">
      <w:pPr>
        <w:spacing w:after="240"/>
        <w:ind w:firstLine="851"/>
        <w:jc w:val="both"/>
      </w:pPr>
      <w:r>
        <w:t>«За діючим законодавством Фонд не може перерахувати кошти за кожним з напрямів фінансування більше, ніж затверджено в бюджеті Фонду на 2019 рік, прийнятому Кабінетом Міністрів України. За напрямом матеріального забезпечення заплановані на рік видатки було вичерпано 19 листопада. Кошти на рахунках є, але з сьогоднішнього дня ми не маємо права їх перерахувати до внесення змін до річного бюджету», – прокоментував директор виконавчої дирекції Фонду Євген Баженков.</w:t>
      </w:r>
    </w:p>
    <w:p w:rsidR="0069678C" w:rsidRDefault="0069678C" w:rsidP="0069678C">
      <w:pPr>
        <w:spacing w:after="240"/>
        <w:ind w:firstLine="851"/>
        <w:jc w:val="both"/>
      </w:pPr>
      <w:r>
        <w:t>Постанова № 16 «Про затвердження бюджету Фонду соціального страхування України на 2019 рік» прийнята КМУ 16.01.2019. Загальні видатки Фонду на поточний рік було заплановано у розмірі 23,26 млрд гривень, зокрема, на виплату матеріального забезпечення та соціальні послуги – 12,974 млрд гривень, з яких 12,535 млрд грн – на матеріальне забезпечення.</w:t>
      </w:r>
    </w:p>
    <w:p w:rsidR="0069678C" w:rsidRDefault="0069678C" w:rsidP="0069678C">
      <w:pPr>
        <w:spacing w:after="240"/>
        <w:ind w:firstLine="851"/>
        <w:jc w:val="both"/>
      </w:pPr>
      <w:r>
        <w:t>Станом на сьогодні загальна сума по заявам-розрахункам, наданим до фінансування у 2019 році з урахування заборгованості на початок року, становить 13,573 млрд гривень, що перевищує кошторисні призначення на рік за відповідною статтею видатків на 1,038 млрд грн.</w:t>
      </w:r>
    </w:p>
    <w:p w:rsidR="0069678C" w:rsidRDefault="0069678C" w:rsidP="0069678C">
      <w:pPr>
        <w:spacing w:after="240"/>
        <w:ind w:firstLine="851"/>
        <w:jc w:val="both"/>
      </w:pPr>
      <w:r>
        <w:t>«Ситуація недопустима, фактично виплати зупинено через бюрократичні причини. Зараз ми ведемо перемовини із Міністерством соціальної політики, яке, як орган державного нагляду за Фондом, може за погодженням із Міністерством фінансів подати проект внесення відповідних змін на затвердження Кабміну. Проект змін напрацьований, сподіваюсь, Міністерство соціальної політики найближчим часом його подасть. Щойно Кабінет Міністрів прийме зміни, виплати буде відновлено», – наголосив Євген Баженков.</w:t>
      </w:r>
    </w:p>
    <w:p w:rsidR="0069678C" w:rsidRDefault="0069678C" w:rsidP="0069678C">
      <w:pPr>
        <w:spacing w:after="240"/>
        <w:ind w:firstLine="851"/>
        <w:jc w:val="both"/>
      </w:pPr>
      <w:r>
        <w:t>За загальнообов'язковим державним соціальним страхуванням у зв'язку з тимчасовою втратою працездатності надаються такі види матеріального забезпечення: допомога по тимчасовій непрацездатності (включаючи догляд за хворою дитиною), допомога по вагітності та пологах і допомога на поховання.</w:t>
      </w:r>
    </w:p>
    <w:p w:rsidR="0069678C" w:rsidRDefault="0069678C" w:rsidP="0069678C">
      <w:pPr>
        <w:spacing w:after="240"/>
        <w:ind w:firstLine="851"/>
        <w:jc w:val="both"/>
      </w:pPr>
      <w:r>
        <w:t>«Бюджет Фонду на поточний рік подавався на затвердження Кабміну колишнім керівництвом Міністерства соціальної політики і був штучно занижений по видаткам. Кошти на лікарняні і декретні було закладено на рівні 2018 року, без врахування зростання середньої заробітної плати. Разом із зниженням у попередні періоди загалом на 5,1% частки ЄСВ, яка спрямовується до бюджету Фонду, це призвело до затримок із виплатою матеріального забезпечення та, на сьогодні, вимушеної повної зупинки виплат за цим напрямом», – говорить Євген Баженков.</w:t>
      </w:r>
    </w:p>
    <w:p w:rsidR="0069678C" w:rsidRDefault="0069678C" w:rsidP="0069678C">
      <w:pPr>
        <w:ind w:firstLine="851"/>
        <w:jc w:val="both"/>
      </w:pPr>
      <w:r>
        <w:t>Здійснення страхових виплат, а також фінансування медичних і соціальних послуг для потерпілих на виробництві здійснюється Фондом у штатному режимі.</w:t>
      </w:r>
    </w:p>
    <w:p w:rsidR="0069678C" w:rsidRDefault="0069678C" w:rsidP="0069678C">
      <w:pPr>
        <w:ind w:firstLine="851"/>
        <w:jc w:val="both"/>
      </w:pPr>
    </w:p>
    <w:p w:rsidR="0069678C" w:rsidRDefault="0069678C" w:rsidP="0069678C">
      <w:pPr>
        <w:jc w:val="both"/>
      </w:pPr>
    </w:p>
    <w:p w:rsidR="0069678C" w:rsidRDefault="0069678C" w:rsidP="0069678C">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Фонду соціального страхування України</w:t>
      </w: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lang w:val="uk-UA"/>
        </w:rPr>
      </w:pPr>
    </w:p>
    <w:p w:rsidR="0069678C" w:rsidRDefault="0069678C" w:rsidP="0069678C">
      <w:pPr>
        <w:spacing w:after="240"/>
        <w:ind w:firstLine="851"/>
        <w:rPr>
          <w:b/>
        </w:rPr>
      </w:pPr>
      <w:r>
        <w:rPr>
          <w:b/>
        </w:rPr>
        <w:lastRenderedPageBreak/>
        <w:t>На роботі травмувались на 7,9% менше працівників, захворіли через виробничі фактори – на 26,5% більше</w:t>
      </w:r>
    </w:p>
    <w:p w:rsidR="0069678C" w:rsidRDefault="0069678C" w:rsidP="0069678C">
      <w:pPr>
        <w:spacing w:after="240"/>
        <w:ind w:firstLine="851"/>
        <w:jc w:val="both"/>
      </w:pPr>
      <w:r>
        <w:t>На селекторній нараді у виконавчій дирекції Фонду соціального страхування України проаналізували статистику та динаміку кількості професійних захворювань і нещасних випадків на виробництві за 9 місяців 2019 року, а також обговорили механізми підвищення ефективності профілактичних заходів і якості розслідувань. Захід пройшов під головуванням начальника управління профілактики страхових випадків виконавчої дирекції Фонду Сергія Таровика, участь взяли начальники управлінь виконавчої дирекції Фонду в областях і місті Києві та керівники профільних відділів.</w:t>
      </w:r>
    </w:p>
    <w:p w:rsidR="0069678C" w:rsidRDefault="0069678C" w:rsidP="0069678C">
      <w:pPr>
        <w:spacing w:after="240"/>
        <w:ind w:firstLine="851"/>
        <w:jc w:val="both"/>
      </w:pPr>
      <w:r>
        <w:t>За даними трьох кварталів цього року Фондом зареєстровано 3 270 потерпілих від нещасних випадків на виробництві. З них 286 – травмовані смертельно. Порівняно з тим же періодом 2018 року кількість потерпілих зменшилась на 7,9% (з 3 549 до 3 270). Водночас, кількість смертельно травмованих осіб збільшилась на 10% (з 260 до 286).</w:t>
      </w:r>
    </w:p>
    <w:p w:rsidR="0069678C" w:rsidRDefault="0069678C" w:rsidP="0069678C">
      <w:pPr>
        <w:spacing w:after="240"/>
        <w:ind w:firstLine="851"/>
        <w:jc w:val="both"/>
      </w:pPr>
      <w:r>
        <w:t>Кількість професійних захворювань за цей період у порівнянні з 9 місяцями 2018 року збільшилась на 26,5%, або на 348 діагностованих захворювань (з 1 314 до 1662).</w:t>
      </w:r>
    </w:p>
    <w:p w:rsidR="0069678C" w:rsidRDefault="0069678C" w:rsidP="0069678C">
      <w:pPr>
        <w:spacing w:after="240"/>
        <w:ind w:firstLine="851"/>
        <w:jc w:val="both"/>
      </w:pPr>
      <w:r>
        <w:t>«Проблема зростання професійної захворюваності є для нас однією з найбільш значущих. Адже вона говорить про те, що на виробництвах відсутня позитивна динаміка по зниженню впливу шкідливих факторів, про недостатню безпеку праці робітників. Хочу звернути увагу роботодавців і відповідальних за охорону праці на підприємствах, що розслідування профзахворювань експертами Фонду проводяться дуже ретельно. Якщо для підприємства було визначено процедури з упередження настання профзахворювань і нівелювання шкідливих факторів, які не були виконані, за це передбачена відповідальність», – зазначив Сергій Таровик.</w:t>
      </w:r>
    </w:p>
    <w:p w:rsidR="0069678C" w:rsidRDefault="0069678C" w:rsidP="0069678C">
      <w:pPr>
        <w:spacing w:after="240"/>
        <w:ind w:firstLine="851"/>
        <w:jc w:val="both"/>
      </w:pPr>
      <w:r>
        <w:t>Найбільша кількість професійних захворювань упродовж 9 місяців зареєстрована у: Дніпропетровській області (38,6 %), Львівській області (17,9 %) та Донецькій області (16,4 %). Кількість потерпілих осіб, які отримали профзахворювання у цих областях, складає 72,9 % від загальної кількості по Україні.</w:t>
      </w:r>
    </w:p>
    <w:p w:rsidR="0069678C" w:rsidRDefault="0069678C" w:rsidP="0069678C">
      <w:pPr>
        <w:spacing w:after="240"/>
        <w:ind w:firstLine="851"/>
        <w:jc w:val="both"/>
      </w:pPr>
      <w:r>
        <w:t>Основними обставинами, внаслідок яких виникли професійні захворювання, є: недосконалість механізмів та робочого інструменту – 21,9%, недосконалість технологічного процесу – 20,1% та невикористання засобів індивідуального захисту – 10,1% від загальної кількості.</w:t>
      </w:r>
    </w:p>
    <w:p w:rsidR="0069678C" w:rsidRDefault="0069678C" w:rsidP="0069678C">
      <w:pPr>
        <w:spacing w:after="240"/>
        <w:ind w:firstLine="851"/>
        <w:jc w:val="both"/>
      </w:pPr>
      <w:r>
        <w:t>У структурі професійних захворювань перше місце належить хворобам органів дихання – 45,4 % від загальної кількості діагнозів по Україні (1 314 випадків). На другому місці – захворювання опорно-рухового апарату (радикулопатії, остеохондрози, артрити, артрози) – 25,1% (728 випадків). Хвороби слуху складають 14,9%  (430 випадків), вібраційна хвороба – 7,3% (211 випадків).</w:t>
      </w:r>
    </w:p>
    <w:p w:rsidR="0069678C" w:rsidRDefault="0069678C" w:rsidP="0069678C">
      <w:pPr>
        <w:ind w:firstLine="851"/>
        <w:jc w:val="both"/>
      </w:pPr>
      <w:r>
        <w:t xml:space="preserve">Найбільше професійних захворювань сталося в галузі добувної промисловості і розробленні кар’єрів – 83, 5% від загальної кількості професійних захворювань по Україні. </w:t>
      </w:r>
    </w:p>
    <w:p w:rsidR="0069678C" w:rsidRDefault="0069678C" w:rsidP="0069678C">
      <w:pPr>
        <w:ind w:firstLine="851"/>
        <w:jc w:val="both"/>
      </w:pPr>
    </w:p>
    <w:p w:rsidR="0069678C" w:rsidRDefault="0069678C" w:rsidP="0069678C">
      <w:pPr>
        <w:jc w:val="both"/>
      </w:pPr>
    </w:p>
    <w:p w:rsidR="0069678C" w:rsidRDefault="0069678C" w:rsidP="0069678C">
      <w:pPr>
        <w:tabs>
          <w:tab w:val="left" w:pos="4678"/>
        </w:tabs>
        <w:spacing w:line="288" w:lineRule="auto"/>
        <w:ind w:left="5103"/>
        <w:rPr>
          <w:b/>
          <w:szCs w:val="28"/>
        </w:rPr>
      </w:pPr>
      <w:r>
        <w:rPr>
          <w:b/>
        </w:rPr>
        <w:t>Пресслужба виконавчої</w:t>
      </w:r>
      <w:r>
        <w:rPr>
          <w:b/>
          <w:szCs w:val="28"/>
        </w:rPr>
        <w:t xml:space="preserve"> дирекції </w:t>
      </w:r>
      <w:r>
        <w:rPr>
          <w:b/>
          <w:szCs w:val="28"/>
        </w:rPr>
        <w:br/>
        <w:t>Фонду соціального страхування України</w:t>
      </w:r>
    </w:p>
    <w:p w:rsidR="0069678C" w:rsidRPr="00D15F9A" w:rsidRDefault="0069678C" w:rsidP="0069678C">
      <w:pPr>
        <w:jc w:val="both"/>
        <w:rPr>
          <w:b/>
          <w:i/>
        </w:rPr>
      </w:pPr>
    </w:p>
    <w:p w:rsidR="0096222D" w:rsidRDefault="0096222D"/>
    <w:sectPr w:rsidR="0096222D" w:rsidSect="0069678C">
      <w:pgSz w:w="11906" w:h="16838" w:code="9"/>
      <w:pgMar w:top="851" w:right="567" w:bottom="142"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characterSpacingControl w:val="doNotCompress"/>
  <w:compat/>
  <w:rsids>
    <w:rsidRoot w:val="0069678C"/>
    <w:rsid w:val="0069678C"/>
    <w:rsid w:val="00827E7A"/>
    <w:rsid w:val="009622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w w:val="87"/>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78C"/>
    <w:pPr>
      <w:spacing w:after="0" w:line="240" w:lineRule="auto"/>
      <w:jc w:val="center"/>
    </w:pPr>
    <w:rPr>
      <w:rFonts w:eastAsia="Times New Roman"/>
      <w:color w:val="auto"/>
      <w:w w:val="1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1270</Words>
  <Characters>7239</Characters>
  <Application>Microsoft Office Word</Application>
  <DocSecurity>0</DocSecurity>
  <Lines>60</Lines>
  <Paragraphs>16</Paragraphs>
  <ScaleCrop>false</ScaleCrop>
  <Company/>
  <LinksUpToDate>false</LinksUpToDate>
  <CharactersWithSpaces>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2019-11-26T09:07:00Z</dcterms:created>
  <dcterms:modified xsi:type="dcterms:W3CDTF">2019-11-26T09:08:00Z</dcterms:modified>
</cp:coreProperties>
</file>