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E1B" w:rsidRDefault="00893E1B" w:rsidP="00893E1B">
      <w:pPr>
        <w:spacing w:after="240"/>
        <w:ind w:firstLine="851"/>
        <w:rPr>
          <w:b/>
        </w:rPr>
      </w:pPr>
      <w:r>
        <w:rPr>
          <w:b/>
        </w:rPr>
        <w:t xml:space="preserve">У 2019 </w:t>
      </w:r>
      <w:proofErr w:type="spellStart"/>
      <w:r>
        <w:rPr>
          <w:b/>
        </w:rPr>
        <w:t>році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кількість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застрахованих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сягла</w:t>
      </w:r>
      <w:proofErr w:type="spellEnd"/>
      <w:r>
        <w:rPr>
          <w:b/>
        </w:rPr>
        <w:t xml:space="preserve"> 12,5 </w:t>
      </w:r>
      <w:proofErr w:type="spellStart"/>
      <w:proofErr w:type="gramStart"/>
      <w:r>
        <w:rPr>
          <w:b/>
        </w:rPr>
        <w:t>млн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осіб</w:t>
      </w:r>
      <w:proofErr w:type="spellEnd"/>
    </w:p>
    <w:p w:rsidR="00893E1B" w:rsidRDefault="00893E1B" w:rsidP="00893E1B">
      <w:pPr>
        <w:spacing w:after="240"/>
        <w:ind w:firstLine="851"/>
        <w:jc w:val="both"/>
      </w:pPr>
      <w:proofErr w:type="spellStart"/>
      <w:r>
        <w:t>Понад</w:t>
      </w:r>
      <w:proofErr w:type="spellEnd"/>
      <w:r>
        <w:t xml:space="preserve"> 12,5 </w:t>
      </w:r>
      <w:proofErr w:type="spellStart"/>
      <w:proofErr w:type="gramStart"/>
      <w:r>
        <w:t>млн</w:t>
      </w:r>
      <w:proofErr w:type="spellEnd"/>
      <w:proofErr w:type="gramEnd"/>
      <w:r>
        <w:t xml:space="preserve"> </w:t>
      </w:r>
      <w:proofErr w:type="spellStart"/>
      <w:r>
        <w:t>працюючих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</w:t>
      </w:r>
      <w:proofErr w:type="spellStart"/>
      <w:r>
        <w:t>застрахованими</w:t>
      </w:r>
      <w:proofErr w:type="spellEnd"/>
      <w:r>
        <w:t xml:space="preserve"> особами та </w:t>
      </w:r>
      <w:proofErr w:type="spellStart"/>
      <w:r>
        <w:t>знаходяться</w:t>
      </w:r>
      <w:proofErr w:type="spellEnd"/>
      <w:r>
        <w:t xml:space="preserve"> </w:t>
      </w:r>
      <w:proofErr w:type="spellStart"/>
      <w:r>
        <w:t>під</w:t>
      </w:r>
      <w:proofErr w:type="spellEnd"/>
      <w:r>
        <w:t xml:space="preserve"> </w:t>
      </w:r>
      <w:proofErr w:type="spellStart"/>
      <w:r>
        <w:t>опікою</w:t>
      </w:r>
      <w:proofErr w:type="spellEnd"/>
      <w:r>
        <w:t xml:space="preserve"> Фонду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. </w:t>
      </w:r>
      <w:proofErr w:type="spellStart"/>
      <w:r>
        <w:t>Зазначені</w:t>
      </w:r>
      <w:proofErr w:type="spellEnd"/>
      <w:r>
        <w:t xml:space="preserve"> особи в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настання</w:t>
      </w:r>
      <w:proofErr w:type="spellEnd"/>
      <w:r>
        <w:t xml:space="preserve"> страхового </w:t>
      </w:r>
      <w:proofErr w:type="spellStart"/>
      <w:r>
        <w:t>випадку</w:t>
      </w:r>
      <w:proofErr w:type="spellEnd"/>
      <w:r>
        <w:t xml:space="preserve"> в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отримують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Фонду </w:t>
      </w:r>
      <w:proofErr w:type="spellStart"/>
      <w:r>
        <w:t>допомоги</w:t>
      </w:r>
      <w:proofErr w:type="spellEnd"/>
      <w:r>
        <w:t xml:space="preserve">, </w:t>
      </w:r>
      <w:proofErr w:type="spellStart"/>
      <w:r>
        <w:t>страхові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, </w:t>
      </w:r>
      <w:proofErr w:type="spellStart"/>
      <w:r>
        <w:t>медичні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proofErr w:type="gramStart"/>
      <w:r>
        <w:t>соц</w:t>
      </w:r>
      <w:proofErr w:type="gramEnd"/>
      <w:r>
        <w:t>іальні</w:t>
      </w:r>
      <w:proofErr w:type="spellEnd"/>
      <w:r>
        <w:t xml:space="preserve"> </w:t>
      </w:r>
      <w:proofErr w:type="spellStart"/>
      <w:r>
        <w:t>послуги</w:t>
      </w:r>
      <w:proofErr w:type="spellEnd"/>
      <w:r>
        <w:t>.</w:t>
      </w:r>
    </w:p>
    <w:p w:rsidR="00893E1B" w:rsidRDefault="00893E1B" w:rsidP="00893E1B">
      <w:pPr>
        <w:spacing w:after="240"/>
        <w:ind w:firstLine="851"/>
        <w:jc w:val="both"/>
      </w:pPr>
      <w:proofErr w:type="spellStart"/>
      <w:r>
        <w:t>Застрахованою</w:t>
      </w:r>
      <w:proofErr w:type="spellEnd"/>
      <w:r>
        <w:t xml:space="preserve"> у </w:t>
      </w:r>
      <w:proofErr w:type="spellStart"/>
      <w:r>
        <w:t>Фонді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</w:t>
      </w:r>
      <w:proofErr w:type="spellStart"/>
      <w:r>
        <w:t>кожна</w:t>
      </w:r>
      <w:proofErr w:type="spellEnd"/>
      <w:r>
        <w:t xml:space="preserve"> особа, яка </w:t>
      </w:r>
      <w:proofErr w:type="spellStart"/>
      <w:r>
        <w:t>сплачу</w:t>
      </w:r>
      <w:proofErr w:type="gramStart"/>
      <w:r>
        <w:t>є</w:t>
      </w:r>
      <w:proofErr w:type="spellEnd"/>
      <w:r>
        <w:t>,</w:t>
      </w:r>
      <w:proofErr w:type="gramEnd"/>
      <w:r>
        <w:t xml:space="preserve"> </w:t>
      </w:r>
      <w:proofErr w:type="spellStart"/>
      <w:r>
        <w:t>або</w:t>
      </w:r>
      <w:proofErr w:type="spellEnd"/>
      <w:r>
        <w:t xml:space="preserve"> за яку </w:t>
      </w:r>
      <w:proofErr w:type="spellStart"/>
      <w:r>
        <w:t>сплачується</w:t>
      </w:r>
      <w:proofErr w:type="spellEnd"/>
      <w:r>
        <w:t xml:space="preserve"> </w:t>
      </w:r>
      <w:proofErr w:type="spellStart"/>
      <w:r>
        <w:t>роботодавцем</w:t>
      </w:r>
      <w:proofErr w:type="spellEnd"/>
      <w:r>
        <w:t xml:space="preserve"> </w:t>
      </w:r>
      <w:proofErr w:type="spellStart"/>
      <w:r>
        <w:t>єдиний</w:t>
      </w:r>
      <w:proofErr w:type="spellEnd"/>
      <w:r>
        <w:t xml:space="preserve"> </w:t>
      </w:r>
      <w:proofErr w:type="spellStart"/>
      <w:r>
        <w:t>внесок</w:t>
      </w:r>
      <w:proofErr w:type="spellEnd"/>
      <w:r>
        <w:t xml:space="preserve">, </w:t>
      </w:r>
      <w:proofErr w:type="spellStart"/>
      <w:r>
        <w:t>тобто</w:t>
      </w:r>
      <w:proofErr w:type="spellEnd"/>
      <w:r>
        <w:t xml:space="preserve"> </w:t>
      </w:r>
      <w:proofErr w:type="spellStart"/>
      <w:r>
        <w:t>всі</w:t>
      </w:r>
      <w:proofErr w:type="spellEnd"/>
      <w:r>
        <w:t xml:space="preserve"> </w:t>
      </w:r>
      <w:proofErr w:type="spellStart"/>
      <w:r>
        <w:t>працевлаштовані</w:t>
      </w:r>
      <w:proofErr w:type="spellEnd"/>
      <w:r>
        <w:t xml:space="preserve">, </w:t>
      </w:r>
      <w:proofErr w:type="spellStart"/>
      <w:r>
        <w:t>самозайняті</w:t>
      </w:r>
      <w:proofErr w:type="spellEnd"/>
      <w:r>
        <w:t xml:space="preserve">, ФОП, особи,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працюють</w:t>
      </w:r>
      <w:proofErr w:type="spellEnd"/>
      <w:r>
        <w:t xml:space="preserve"> на </w:t>
      </w:r>
      <w:proofErr w:type="spellStart"/>
      <w:r>
        <w:t>умовах</w:t>
      </w:r>
      <w:proofErr w:type="spellEnd"/>
      <w:r>
        <w:t xml:space="preserve"> </w:t>
      </w:r>
      <w:proofErr w:type="spellStart"/>
      <w:r>
        <w:t>цивільно-правових</w:t>
      </w:r>
      <w:proofErr w:type="spellEnd"/>
      <w:r>
        <w:t xml:space="preserve"> </w:t>
      </w:r>
      <w:proofErr w:type="spellStart"/>
      <w:r>
        <w:t>договорів</w:t>
      </w:r>
      <w:proofErr w:type="spellEnd"/>
      <w:r>
        <w:t>.</w:t>
      </w:r>
    </w:p>
    <w:p w:rsidR="00893E1B" w:rsidRDefault="00893E1B" w:rsidP="00893E1B">
      <w:pPr>
        <w:spacing w:after="240"/>
        <w:ind w:firstLine="851"/>
        <w:jc w:val="both"/>
      </w:pPr>
      <w:proofErr w:type="spellStart"/>
      <w:r>
        <w:t>Нагадаємо</w:t>
      </w:r>
      <w:proofErr w:type="spellEnd"/>
      <w:r>
        <w:t xml:space="preserve">, Фонд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в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настання</w:t>
      </w:r>
      <w:proofErr w:type="spellEnd"/>
      <w:r>
        <w:t xml:space="preserve"> страхового </w:t>
      </w:r>
      <w:proofErr w:type="spellStart"/>
      <w:r>
        <w:t>випадку</w:t>
      </w:r>
      <w:proofErr w:type="spellEnd"/>
      <w:r>
        <w:t xml:space="preserve"> </w:t>
      </w:r>
      <w:proofErr w:type="spellStart"/>
      <w:r>
        <w:t>здійснює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по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втраті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, </w:t>
      </w:r>
      <w:proofErr w:type="spellStart"/>
      <w:r>
        <w:t>допомоги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пологах, </w:t>
      </w:r>
      <w:proofErr w:type="spellStart"/>
      <w:r>
        <w:t>допомоги</w:t>
      </w:r>
      <w:proofErr w:type="spellEnd"/>
      <w:r>
        <w:t xml:space="preserve"> на </w:t>
      </w:r>
      <w:proofErr w:type="spellStart"/>
      <w:r>
        <w:t>поховання</w:t>
      </w:r>
      <w:proofErr w:type="spellEnd"/>
      <w:r>
        <w:t xml:space="preserve">. За </w:t>
      </w:r>
      <w:proofErr w:type="spellStart"/>
      <w:r>
        <w:t>наявності</w:t>
      </w:r>
      <w:proofErr w:type="spellEnd"/>
      <w:r>
        <w:t xml:space="preserve"> </w:t>
      </w:r>
      <w:proofErr w:type="spellStart"/>
      <w:r>
        <w:t>медичних</w:t>
      </w:r>
      <w:proofErr w:type="spellEnd"/>
      <w:r>
        <w:t xml:space="preserve"> </w:t>
      </w:r>
      <w:proofErr w:type="spellStart"/>
      <w:r>
        <w:t>показів</w:t>
      </w:r>
      <w:proofErr w:type="spellEnd"/>
      <w:r>
        <w:t xml:space="preserve"> </w:t>
      </w:r>
      <w:proofErr w:type="spellStart"/>
      <w:r>
        <w:t>фінансує</w:t>
      </w:r>
      <w:proofErr w:type="spellEnd"/>
      <w:r>
        <w:t xml:space="preserve"> </w:t>
      </w:r>
      <w:proofErr w:type="spellStart"/>
      <w:r>
        <w:t>проходження</w:t>
      </w:r>
      <w:proofErr w:type="spellEnd"/>
      <w:r>
        <w:t xml:space="preserve"> курсу </w:t>
      </w:r>
      <w:proofErr w:type="spellStart"/>
      <w:r>
        <w:t>реабілітаційного</w:t>
      </w:r>
      <w:proofErr w:type="spellEnd"/>
      <w:r>
        <w:t xml:space="preserve"> </w:t>
      </w:r>
      <w:proofErr w:type="spellStart"/>
      <w:r>
        <w:t>лікування</w:t>
      </w:r>
      <w:proofErr w:type="spellEnd"/>
      <w:r>
        <w:t xml:space="preserve"> на </w:t>
      </w:r>
      <w:proofErr w:type="spellStart"/>
      <w:r>
        <w:t>базі</w:t>
      </w:r>
      <w:proofErr w:type="spellEnd"/>
      <w:r>
        <w:t xml:space="preserve"> </w:t>
      </w:r>
      <w:proofErr w:type="spellStart"/>
      <w:r>
        <w:t>санаторно-курортних</w:t>
      </w:r>
      <w:proofErr w:type="spellEnd"/>
      <w:r>
        <w:t xml:space="preserve"> </w:t>
      </w:r>
      <w:proofErr w:type="spellStart"/>
      <w:r>
        <w:t>закладів</w:t>
      </w:r>
      <w:proofErr w:type="spellEnd"/>
      <w:r>
        <w:t xml:space="preserve">. </w:t>
      </w:r>
      <w:proofErr w:type="gramStart"/>
      <w:r>
        <w:t>У</w:t>
      </w:r>
      <w:proofErr w:type="gramEnd"/>
      <w:r>
        <w:t xml:space="preserve">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нещасних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набуття</w:t>
      </w:r>
      <w:proofErr w:type="spellEnd"/>
      <w:r>
        <w:t xml:space="preserve"> </w:t>
      </w:r>
      <w:proofErr w:type="spellStart"/>
      <w:r>
        <w:t>професійних</w:t>
      </w:r>
      <w:proofErr w:type="spellEnd"/>
      <w:r>
        <w:t xml:space="preserve"> </w:t>
      </w:r>
      <w:proofErr w:type="spellStart"/>
      <w:r>
        <w:t>захворювань</w:t>
      </w:r>
      <w:proofErr w:type="spellEnd"/>
      <w:r>
        <w:t xml:space="preserve"> </w:t>
      </w:r>
      <w:proofErr w:type="spellStart"/>
      <w:r>
        <w:t>здійснює</w:t>
      </w:r>
      <w:proofErr w:type="spellEnd"/>
      <w:r>
        <w:t xml:space="preserve"> оплату </w:t>
      </w:r>
      <w:proofErr w:type="spellStart"/>
      <w:r>
        <w:t>лікування</w:t>
      </w:r>
      <w:proofErr w:type="spellEnd"/>
      <w:r>
        <w:t xml:space="preserve"> </w:t>
      </w:r>
      <w:proofErr w:type="spellStart"/>
      <w:proofErr w:type="gramStart"/>
      <w:r>
        <w:t>вс</w:t>
      </w:r>
      <w:proofErr w:type="gramEnd"/>
      <w:r>
        <w:t>іх</w:t>
      </w:r>
      <w:proofErr w:type="spellEnd"/>
      <w:r>
        <w:t xml:space="preserve"> </w:t>
      </w:r>
      <w:proofErr w:type="spellStart"/>
      <w:r>
        <w:t>прямих</w:t>
      </w:r>
      <w:proofErr w:type="spellEnd"/>
      <w:r>
        <w:t xml:space="preserve"> </w:t>
      </w:r>
      <w:proofErr w:type="spellStart"/>
      <w:r>
        <w:t>наслідків</w:t>
      </w:r>
      <w:proofErr w:type="spellEnd"/>
      <w:r>
        <w:t xml:space="preserve"> </w:t>
      </w:r>
      <w:proofErr w:type="spellStart"/>
      <w:r>
        <w:t>нещасних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,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часткової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повної</w:t>
      </w:r>
      <w:proofErr w:type="spellEnd"/>
      <w:r>
        <w:t xml:space="preserve"> </w:t>
      </w:r>
      <w:proofErr w:type="spellStart"/>
      <w:r>
        <w:t>втрати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</w:t>
      </w:r>
      <w:proofErr w:type="spellStart"/>
      <w:r>
        <w:t>здійснює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одноразової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та </w:t>
      </w:r>
      <w:proofErr w:type="spellStart"/>
      <w:r>
        <w:t>щомісячних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, </w:t>
      </w:r>
      <w:proofErr w:type="spellStart"/>
      <w:r>
        <w:t>фінансує</w:t>
      </w:r>
      <w:proofErr w:type="spellEnd"/>
      <w:r>
        <w:t xml:space="preserve"> </w:t>
      </w:r>
      <w:proofErr w:type="spellStart"/>
      <w:r>
        <w:t>періодичне</w:t>
      </w:r>
      <w:proofErr w:type="spellEnd"/>
      <w:r>
        <w:t xml:space="preserve"> </w:t>
      </w:r>
      <w:proofErr w:type="spellStart"/>
      <w:r>
        <w:t>санаторно-курортне</w:t>
      </w:r>
      <w:proofErr w:type="spellEnd"/>
      <w:r>
        <w:t xml:space="preserve"> </w:t>
      </w:r>
      <w:proofErr w:type="spellStart"/>
      <w:r>
        <w:t>лікування</w:t>
      </w:r>
      <w:proofErr w:type="spellEnd"/>
      <w:r>
        <w:t xml:space="preserve">,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технічними</w:t>
      </w:r>
      <w:proofErr w:type="spellEnd"/>
      <w:r>
        <w:t xml:space="preserve"> </w:t>
      </w:r>
      <w:proofErr w:type="spellStart"/>
      <w:r>
        <w:t>засобами</w:t>
      </w:r>
      <w:proofErr w:type="spellEnd"/>
      <w:r>
        <w:t xml:space="preserve"> </w:t>
      </w:r>
      <w:proofErr w:type="spellStart"/>
      <w:r>
        <w:t>реабілітації</w:t>
      </w:r>
      <w:proofErr w:type="spellEnd"/>
      <w:r>
        <w:t xml:space="preserve">, </w:t>
      </w:r>
      <w:proofErr w:type="spellStart"/>
      <w:r>
        <w:t>ліками</w:t>
      </w:r>
      <w:proofErr w:type="spellEnd"/>
      <w:r>
        <w:t xml:space="preserve"> та </w:t>
      </w:r>
      <w:proofErr w:type="spellStart"/>
      <w:r>
        <w:t>медичними</w:t>
      </w:r>
      <w:proofErr w:type="spellEnd"/>
      <w:r>
        <w:t xml:space="preserve"> </w:t>
      </w:r>
      <w:proofErr w:type="spellStart"/>
      <w:r>
        <w:t>виробами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 xml:space="preserve">. </w:t>
      </w:r>
    </w:p>
    <w:p w:rsidR="00893E1B" w:rsidRDefault="00893E1B" w:rsidP="00893E1B">
      <w:pPr>
        <w:ind w:firstLine="851"/>
        <w:jc w:val="both"/>
      </w:pPr>
      <w:proofErr w:type="spellStart"/>
      <w:r>
        <w:t>Загалом</w:t>
      </w:r>
      <w:proofErr w:type="spellEnd"/>
      <w:r>
        <w:t xml:space="preserve"> </w:t>
      </w:r>
      <w:proofErr w:type="spellStart"/>
      <w:r>
        <w:t>упродовж</w:t>
      </w:r>
      <w:proofErr w:type="spellEnd"/>
      <w:r>
        <w:t xml:space="preserve"> 2019 року </w:t>
      </w:r>
      <w:proofErr w:type="spellStart"/>
      <w:r>
        <w:t>допомоги</w:t>
      </w:r>
      <w:proofErr w:type="spellEnd"/>
      <w:r>
        <w:t xml:space="preserve"> та </w:t>
      </w:r>
      <w:proofErr w:type="spellStart"/>
      <w:r>
        <w:t>страхові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Фонду </w:t>
      </w:r>
      <w:proofErr w:type="spellStart"/>
      <w:r>
        <w:t>отримали</w:t>
      </w:r>
      <w:proofErr w:type="spellEnd"/>
      <w:r>
        <w:t xml:space="preserve"> </w:t>
      </w:r>
      <w:proofErr w:type="spellStart"/>
      <w:r>
        <w:t>понад</w:t>
      </w:r>
      <w:proofErr w:type="spellEnd"/>
      <w:r>
        <w:t xml:space="preserve"> 2,6 </w:t>
      </w:r>
      <w:proofErr w:type="spellStart"/>
      <w:proofErr w:type="gramStart"/>
      <w:r>
        <w:t>млн</w:t>
      </w:r>
      <w:proofErr w:type="spellEnd"/>
      <w:proofErr w:type="gramEnd"/>
      <w:r>
        <w:t xml:space="preserve"> </w:t>
      </w:r>
      <w:proofErr w:type="spellStart"/>
      <w:r>
        <w:t>осіб</w:t>
      </w:r>
      <w:proofErr w:type="spellEnd"/>
      <w:r>
        <w:t>.</w:t>
      </w:r>
    </w:p>
    <w:p w:rsidR="00893E1B" w:rsidRDefault="00893E1B" w:rsidP="00893E1B">
      <w:pPr>
        <w:tabs>
          <w:tab w:val="left" w:pos="4678"/>
        </w:tabs>
        <w:spacing w:line="288" w:lineRule="auto"/>
        <w:ind w:left="5103"/>
        <w:rPr>
          <w:b/>
          <w:szCs w:val="28"/>
          <w:lang w:val="uk-UA"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893E1B" w:rsidRDefault="00893E1B" w:rsidP="00893E1B">
      <w:pPr>
        <w:tabs>
          <w:tab w:val="left" w:pos="4678"/>
        </w:tabs>
        <w:spacing w:line="288" w:lineRule="auto"/>
        <w:ind w:left="5103"/>
        <w:rPr>
          <w:b/>
          <w:szCs w:val="28"/>
          <w:lang w:val="uk-UA"/>
        </w:rPr>
      </w:pPr>
    </w:p>
    <w:p w:rsidR="00893E1B" w:rsidRDefault="00893E1B" w:rsidP="00893E1B">
      <w:pPr>
        <w:tabs>
          <w:tab w:val="left" w:pos="4678"/>
        </w:tabs>
        <w:spacing w:line="288" w:lineRule="auto"/>
        <w:ind w:left="5103"/>
        <w:rPr>
          <w:b/>
          <w:szCs w:val="28"/>
          <w:lang w:val="uk-UA"/>
        </w:rPr>
      </w:pPr>
    </w:p>
    <w:p w:rsidR="00893E1B" w:rsidRDefault="00893E1B" w:rsidP="00893E1B">
      <w:pPr>
        <w:spacing w:after="240"/>
        <w:ind w:firstLine="851"/>
        <w:rPr>
          <w:b/>
        </w:rPr>
      </w:pPr>
      <w:r>
        <w:rPr>
          <w:b/>
        </w:rPr>
        <w:t xml:space="preserve">План </w:t>
      </w:r>
      <w:proofErr w:type="spellStart"/>
      <w:r>
        <w:rPr>
          <w:b/>
        </w:rPr>
        <w:t>фінансування</w:t>
      </w:r>
      <w:proofErr w:type="spellEnd"/>
      <w:r>
        <w:rPr>
          <w:b/>
        </w:rPr>
        <w:t xml:space="preserve"> за </w:t>
      </w:r>
      <w:proofErr w:type="spellStart"/>
      <w:r>
        <w:rPr>
          <w:b/>
        </w:rPr>
        <w:t>січень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виконано</w:t>
      </w:r>
      <w:proofErr w:type="spellEnd"/>
      <w:r>
        <w:rPr>
          <w:b/>
        </w:rPr>
        <w:t xml:space="preserve"> Фондом на 100%</w:t>
      </w:r>
    </w:p>
    <w:p w:rsidR="00893E1B" w:rsidRDefault="00893E1B" w:rsidP="00893E1B">
      <w:pPr>
        <w:spacing w:after="240"/>
        <w:ind w:firstLine="851"/>
        <w:jc w:val="both"/>
      </w:pPr>
      <w:r>
        <w:t xml:space="preserve">Фонд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направив на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,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та </w:t>
      </w:r>
      <w:proofErr w:type="spellStart"/>
      <w:r>
        <w:t>медико-соціальних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за </w:t>
      </w:r>
      <w:proofErr w:type="spellStart"/>
      <w:r>
        <w:t>січень</w:t>
      </w:r>
      <w:proofErr w:type="spellEnd"/>
      <w:r>
        <w:t xml:space="preserve"> </w:t>
      </w:r>
      <w:proofErr w:type="spellStart"/>
      <w:r>
        <w:t>понад</w:t>
      </w:r>
      <w:proofErr w:type="spellEnd"/>
      <w:r>
        <w:t xml:space="preserve"> 1,9 </w:t>
      </w:r>
      <w:proofErr w:type="spellStart"/>
      <w:r>
        <w:t>млрд</w:t>
      </w:r>
      <w:proofErr w:type="spellEnd"/>
      <w:r>
        <w:t xml:space="preserve"> </w:t>
      </w:r>
      <w:proofErr w:type="spellStart"/>
      <w:r>
        <w:t>гривень</w:t>
      </w:r>
      <w:proofErr w:type="spellEnd"/>
      <w:r>
        <w:t xml:space="preserve">. </w:t>
      </w:r>
      <w:proofErr w:type="spellStart"/>
      <w:r>
        <w:t>Видаткова</w:t>
      </w:r>
      <w:proofErr w:type="spellEnd"/>
      <w:r>
        <w:t xml:space="preserve"> </w:t>
      </w:r>
      <w:proofErr w:type="spellStart"/>
      <w:r>
        <w:t>частина</w:t>
      </w:r>
      <w:proofErr w:type="spellEnd"/>
      <w:r>
        <w:t xml:space="preserve"> </w:t>
      </w:r>
      <w:proofErr w:type="spellStart"/>
      <w:r>
        <w:t>виконана</w:t>
      </w:r>
      <w:proofErr w:type="spellEnd"/>
      <w:r>
        <w:t xml:space="preserve"> на 100% </w:t>
      </w:r>
      <w:proofErr w:type="spellStart"/>
      <w:r>
        <w:t>згідно</w:t>
      </w:r>
      <w:proofErr w:type="spellEnd"/>
      <w:r>
        <w:t xml:space="preserve"> плану.</w:t>
      </w:r>
    </w:p>
    <w:p w:rsidR="00893E1B" w:rsidRDefault="00893E1B" w:rsidP="00893E1B">
      <w:pPr>
        <w:spacing w:after="240"/>
        <w:ind w:firstLine="851"/>
        <w:jc w:val="both"/>
      </w:pPr>
      <w:r>
        <w:t xml:space="preserve">Так, на оплату </w:t>
      </w:r>
      <w:proofErr w:type="spellStart"/>
      <w:r>
        <w:t>допомог</w:t>
      </w:r>
      <w:proofErr w:type="spellEnd"/>
      <w:r>
        <w:t xml:space="preserve"> по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втраті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(</w:t>
      </w:r>
      <w:proofErr w:type="spellStart"/>
      <w:r>
        <w:t>лікарняні</w:t>
      </w:r>
      <w:proofErr w:type="spellEnd"/>
      <w:r>
        <w:t xml:space="preserve">), по </w:t>
      </w:r>
      <w:proofErr w:type="spellStart"/>
      <w:r>
        <w:t>вагітності</w:t>
      </w:r>
      <w:proofErr w:type="spellEnd"/>
      <w:r>
        <w:t xml:space="preserve"> та пологах </w:t>
      </w:r>
      <w:proofErr w:type="spellStart"/>
      <w:r>
        <w:t>і</w:t>
      </w:r>
      <w:proofErr w:type="spellEnd"/>
      <w:r>
        <w:t xml:space="preserve"> на </w:t>
      </w:r>
      <w:proofErr w:type="spellStart"/>
      <w:r>
        <w:t>поховання</w:t>
      </w:r>
      <w:proofErr w:type="spellEnd"/>
      <w:r>
        <w:t xml:space="preserve"> Фонд направив 1 188 </w:t>
      </w:r>
      <w:proofErr w:type="spellStart"/>
      <w:proofErr w:type="gramStart"/>
      <w:r>
        <w:t>млн</w:t>
      </w:r>
      <w:proofErr w:type="spellEnd"/>
      <w:proofErr w:type="gramEnd"/>
      <w:r>
        <w:t xml:space="preserve"> </w:t>
      </w:r>
      <w:proofErr w:type="spellStart"/>
      <w:r>
        <w:t>грн</w:t>
      </w:r>
      <w:proofErr w:type="spellEnd"/>
      <w:r>
        <w:t xml:space="preserve">, на </w:t>
      </w:r>
      <w:proofErr w:type="spellStart"/>
      <w:r>
        <w:t>страхові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</w:t>
      </w:r>
      <w:proofErr w:type="spellStart"/>
      <w:r>
        <w:t>потерпілим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та членам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сімей</w:t>
      </w:r>
      <w:proofErr w:type="spellEnd"/>
      <w:r>
        <w:t xml:space="preserve"> – 624 </w:t>
      </w:r>
      <w:proofErr w:type="spellStart"/>
      <w:r>
        <w:t>млн</w:t>
      </w:r>
      <w:proofErr w:type="spellEnd"/>
      <w:r>
        <w:t xml:space="preserve"> </w:t>
      </w:r>
      <w:proofErr w:type="spellStart"/>
      <w:r>
        <w:t>грн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на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медичних</w:t>
      </w:r>
      <w:proofErr w:type="spellEnd"/>
      <w:r>
        <w:t xml:space="preserve"> та </w:t>
      </w:r>
      <w:proofErr w:type="spellStart"/>
      <w:r>
        <w:t>соціальних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– </w:t>
      </w:r>
      <w:proofErr w:type="spellStart"/>
      <w:r>
        <w:t>майже</w:t>
      </w:r>
      <w:proofErr w:type="spellEnd"/>
      <w:r>
        <w:t xml:space="preserve"> 23 </w:t>
      </w:r>
      <w:proofErr w:type="spellStart"/>
      <w:r>
        <w:t>млн</w:t>
      </w:r>
      <w:proofErr w:type="spellEnd"/>
      <w:r>
        <w:t xml:space="preserve"> </w:t>
      </w:r>
      <w:proofErr w:type="spellStart"/>
      <w:r>
        <w:t>грн</w:t>
      </w:r>
      <w:proofErr w:type="spellEnd"/>
      <w:r>
        <w:t>.</w:t>
      </w:r>
    </w:p>
    <w:p w:rsidR="00893E1B" w:rsidRDefault="00893E1B" w:rsidP="00893E1B">
      <w:pPr>
        <w:spacing w:after="240"/>
        <w:ind w:firstLine="851"/>
        <w:jc w:val="both"/>
      </w:pPr>
      <w:r>
        <w:t xml:space="preserve">На </w:t>
      </w:r>
      <w:proofErr w:type="spellStart"/>
      <w:r>
        <w:t>виплату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працюючим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 </w:t>
      </w:r>
      <w:proofErr w:type="spellStart"/>
      <w:r>
        <w:t>потерпілим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(членам </w:t>
      </w:r>
      <w:proofErr w:type="spellStart"/>
      <w:r>
        <w:t>їх</w:t>
      </w:r>
      <w:proofErr w:type="spellEnd"/>
      <w:r>
        <w:t xml:space="preserve"> родин) </w:t>
      </w:r>
      <w:proofErr w:type="spellStart"/>
      <w:r>
        <w:t>направляються</w:t>
      </w:r>
      <w:proofErr w:type="spellEnd"/>
      <w:r>
        <w:t xml:space="preserve"> </w:t>
      </w:r>
      <w:proofErr w:type="spellStart"/>
      <w:proofErr w:type="gramStart"/>
      <w:r>
        <w:t>вс</w:t>
      </w:r>
      <w:proofErr w:type="gramEnd"/>
      <w:r>
        <w:t>і</w:t>
      </w:r>
      <w:proofErr w:type="spellEnd"/>
      <w:r>
        <w:t xml:space="preserve"> </w:t>
      </w:r>
      <w:proofErr w:type="spellStart"/>
      <w:r>
        <w:t>наявні</w:t>
      </w:r>
      <w:proofErr w:type="spellEnd"/>
      <w:r>
        <w:t xml:space="preserve"> </w:t>
      </w:r>
      <w:proofErr w:type="spellStart"/>
      <w:r>
        <w:t>ресурси</w:t>
      </w:r>
      <w:proofErr w:type="spellEnd"/>
      <w:r>
        <w:t xml:space="preserve"> по </w:t>
      </w:r>
      <w:proofErr w:type="spellStart"/>
      <w:r>
        <w:t>мірі</w:t>
      </w:r>
      <w:proofErr w:type="spellEnd"/>
      <w:r>
        <w:t xml:space="preserve"> </w:t>
      </w:r>
      <w:proofErr w:type="spellStart"/>
      <w:r>
        <w:t>надходження</w:t>
      </w:r>
      <w:proofErr w:type="spellEnd"/>
      <w:r>
        <w:t xml:space="preserve"> </w:t>
      </w:r>
      <w:proofErr w:type="spellStart"/>
      <w:r>
        <w:t>частки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ЄСВ у </w:t>
      </w:r>
      <w:proofErr w:type="spellStart"/>
      <w:r>
        <w:t>розмірі</w:t>
      </w:r>
      <w:proofErr w:type="spellEnd"/>
      <w:r>
        <w:t xml:space="preserve"> 9,5727% на </w:t>
      </w:r>
      <w:proofErr w:type="spellStart"/>
      <w:r>
        <w:t>рахунок</w:t>
      </w:r>
      <w:proofErr w:type="spellEnd"/>
      <w:r>
        <w:t xml:space="preserve"> Фонду.</w:t>
      </w:r>
    </w:p>
    <w:p w:rsidR="00893E1B" w:rsidRDefault="00893E1B" w:rsidP="00893E1B">
      <w:pPr>
        <w:ind w:firstLine="851"/>
        <w:jc w:val="both"/>
      </w:pPr>
      <w:proofErr w:type="spellStart"/>
      <w:r>
        <w:t>Нагадаємо</w:t>
      </w:r>
      <w:proofErr w:type="spellEnd"/>
      <w:r>
        <w:t xml:space="preserve">, </w:t>
      </w:r>
      <w:proofErr w:type="spellStart"/>
      <w:r>
        <w:t>відповідно</w:t>
      </w:r>
      <w:proofErr w:type="spellEnd"/>
      <w:r>
        <w:t xml:space="preserve"> до бюджету Фонду на </w:t>
      </w:r>
      <w:proofErr w:type="spellStart"/>
      <w:r>
        <w:t>цей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ік</w:t>
      </w:r>
      <w:proofErr w:type="spellEnd"/>
      <w:r>
        <w:t xml:space="preserve">, на </w:t>
      </w:r>
      <w:proofErr w:type="spellStart"/>
      <w:r>
        <w:t>матеріальне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та </w:t>
      </w:r>
      <w:proofErr w:type="spellStart"/>
      <w:r>
        <w:t>соціальні</w:t>
      </w:r>
      <w:proofErr w:type="spellEnd"/>
      <w:r>
        <w:t xml:space="preserve"> </w:t>
      </w:r>
      <w:proofErr w:type="spellStart"/>
      <w:r>
        <w:t>послуги</w:t>
      </w:r>
      <w:proofErr w:type="spellEnd"/>
      <w:r>
        <w:t xml:space="preserve"> </w:t>
      </w:r>
      <w:proofErr w:type="spellStart"/>
      <w:r>
        <w:t>загалом</w:t>
      </w:r>
      <w:proofErr w:type="spellEnd"/>
      <w:r>
        <w:t xml:space="preserve"> </w:t>
      </w:r>
      <w:proofErr w:type="spellStart"/>
      <w:r>
        <w:t>заплановано</w:t>
      </w:r>
      <w:proofErr w:type="spellEnd"/>
      <w:r>
        <w:t xml:space="preserve"> </w:t>
      </w:r>
      <w:proofErr w:type="spellStart"/>
      <w:r>
        <w:t>направити</w:t>
      </w:r>
      <w:proofErr w:type="spellEnd"/>
      <w:r>
        <w:t xml:space="preserve"> 17,32 </w:t>
      </w:r>
      <w:proofErr w:type="spellStart"/>
      <w:r>
        <w:t>млрд</w:t>
      </w:r>
      <w:proofErr w:type="spellEnd"/>
      <w:r>
        <w:t xml:space="preserve"> </w:t>
      </w:r>
      <w:proofErr w:type="spellStart"/>
      <w:r>
        <w:t>грн</w:t>
      </w:r>
      <w:proofErr w:type="spellEnd"/>
      <w:r>
        <w:t xml:space="preserve">. На </w:t>
      </w:r>
      <w:proofErr w:type="spellStart"/>
      <w:r>
        <w:t>страхові</w:t>
      </w:r>
      <w:proofErr w:type="spellEnd"/>
      <w:r>
        <w:t xml:space="preserve"> </w:t>
      </w:r>
      <w:proofErr w:type="spellStart"/>
      <w:r>
        <w:t>витрати</w:t>
      </w:r>
      <w:proofErr w:type="spellEnd"/>
      <w:r>
        <w:t xml:space="preserve"> </w:t>
      </w:r>
      <w:proofErr w:type="spellStart"/>
      <w:r>
        <w:t>потерпілим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членам </w:t>
      </w:r>
      <w:proofErr w:type="spellStart"/>
      <w:r>
        <w:t>їх</w:t>
      </w:r>
      <w:proofErr w:type="spellEnd"/>
      <w:r>
        <w:t xml:space="preserve"> родин Фонд направить – 9,775 </w:t>
      </w:r>
      <w:proofErr w:type="spellStart"/>
      <w:proofErr w:type="gramStart"/>
      <w:r>
        <w:t>млрд</w:t>
      </w:r>
      <w:proofErr w:type="spellEnd"/>
      <w:proofErr w:type="gramEnd"/>
      <w:r>
        <w:t xml:space="preserve"> </w:t>
      </w:r>
      <w:proofErr w:type="spellStart"/>
      <w:r>
        <w:t>грн</w:t>
      </w:r>
      <w:proofErr w:type="spellEnd"/>
      <w:r>
        <w:t xml:space="preserve">, на </w:t>
      </w:r>
      <w:proofErr w:type="spellStart"/>
      <w:r>
        <w:t>страхові</w:t>
      </w:r>
      <w:proofErr w:type="spellEnd"/>
      <w:r>
        <w:t xml:space="preserve"> </w:t>
      </w:r>
      <w:proofErr w:type="spellStart"/>
      <w:r>
        <w:t>витрати</w:t>
      </w:r>
      <w:proofErr w:type="spellEnd"/>
      <w:r>
        <w:t xml:space="preserve"> на </w:t>
      </w:r>
      <w:proofErr w:type="spellStart"/>
      <w:r>
        <w:t>медичну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соціальну</w:t>
      </w:r>
      <w:proofErr w:type="spellEnd"/>
      <w:r>
        <w:t xml:space="preserve"> </w:t>
      </w:r>
      <w:proofErr w:type="spellStart"/>
      <w:r>
        <w:t>допомогу</w:t>
      </w:r>
      <w:proofErr w:type="spellEnd"/>
      <w:r>
        <w:t xml:space="preserve"> – 0,577 </w:t>
      </w:r>
      <w:proofErr w:type="spellStart"/>
      <w:r>
        <w:t>млрд</w:t>
      </w:r>
      <w:proofErr w:type="spellEnd"/>
      <w:r>
        <w:t xml:space="preserve"> </w:t>
      </w:r>
      <w:proofErr w:type="spellStart"/>
      <w:r>
        <w:t>грн</w:t>
      </w:r>
      <w:proofErr w:type="spellEnd"/>
      <w:r>
        <w:t>.</w:t>
      </w:r>
    </w:p>
    <w:p w:rsidR="00893E1B" w:rsidRDefault="00893E1B" w:rsidP="00893E1B">
      <w:pPr>
        <w:ind w:firstLine="851"/>
        <w:jc w:val="both"/>
      </w:pPr>
    </w:p>
    <w:p w:rsidR="00893E1B" w:rsidRDefault="00893E1B" w:rsidP="00893E1B">
      <w:pPr>
        <w:tabs>
          <w:tab w:val="left" w:pos="4678"/>
        </w:tabs>
        <w:spacing w:line="288" w:lineRule="auto"/>
        <w:ind w:left="5103"/>
        <w:rPr>
          <w:b/>
          <w:szCs w:val="28"/>
          <w:lang w:val="uk-UA"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893E1B" w:rsidRDefault="00893E1B" w:rsidP="00893E1B">
      <w:pPr>
        <w:tabs>
          <w:tab w:val="left" w:pos="4678"/>
        </w:tabs>
        <w:spacing w:line="288" w:lineRule="auto"/>
        <w:ind w:left="5103"/>
        <w:rPr>
          <w:b/>
          <w:szCs w:val="28"/>
          <w:lang w:val="uk-UA"/>
        </w:rPr>
      </w:pPr>
    </w:p>
    <w:p w:rsidR="00893E1B" w:rsidRDefault="00893E1B" w:rsidP="00893E1B">
      <w:pPr>
        <w:tabs>
          <w:tab w:val="left" w:pos="4678"/>
        </w:tabs>
        <w:spacing w:line="288" w:lineRule="auto"/>
        <w:ind w:left="5103"/>
        <w:rPr>
          <w:b/>
          <w:szCs w:val="28"/>
          <w:lang w:val="uk-UA"/>
        </w:rPr>
      </w:pPr>
    </w:p>
    <w:p w:rsidR="00893E1B" w:rsidRDefault="00893E1B" w:rsidP="00893E1B">
      <w:pPr>
        <w:tabs>
          <w:tab w:val="left" w:pos="4678"/>
        </w:tabs>
        <w:spacing w:line="288" w:lineRule="auto"/>
        <w:ind w:left="5103"/>
        <w:rPr>
          <w:b/>
          <w:szCs w:val="28"/>
          <w:lang w:val="uk-UA"/>
        </w:rPr>
      </w:pPr>
    </w:p>
    <w:p w:rsidR="00893E1B" w:rsidRDefault="00893E1B" w:rsidP="00893E1B">
      <w:pPr>
        <w:tabs>
          <w:tab w:val="left" w:pos="4678"/>
        </w:tabs>
        <w:spacing w:line="288" w:lineRule="auto"/>
        <w:ind w:left="5103"/>
        <w:rPr>
          <w:b/>
          <w:szCs w:val="28"/>
          <w:lang w:val="uk-UA"/>
        </w:rPr>
      </w:pPr>
    </w:p>
    <w:p w:rsidR="00893E1B" w:rsidRDefault="00893E1B" w:rsidP="00893E1B">
      <w:pPr>
        <w:tabs>
          <w:tab w:val="left" w:pos="4678"/>
        </w:tabs>
        <w:spacing w:line="288" w:lineRule="auto"/>
        <w:ind w:left="5103"/>
        <w:rPr>
          <w:b/>
          <w:szCs w:val="28"/>
          <w:lang w:val="uk-UA"/>
        </w:rPr>
      </w:pPr>
    </w:p>
    <w:p w:rsidR="00893E1B" w:rsidRDefault="00893E1B" w:rsidP="00893E1B">
      <w:pPr>
        <w:pStyle w:val="a3"/>
        <w:tabs>
          <w:tab w:val="left" w:pos="8789"/>
        </w:tabs>
        <w:spacing w:before="0" w:beforeAutospacing="0" w:after="240" w:afterAutospacing="0"/>
        <w:ind w:firstLine="851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Фонд направив 11,3 </w:t>
      </w:r>
      <w:proofErr w:type="spellStart"/>
      <w:r>
        <w:rPr>
          <w:rFonts w:eastAsia="Calibri"/>
          <w:b/>
          <w:lang w:eastAsia="en-US"/>
        </w:rPr>
        <w:t>млн</w:t>
      </w:r>
      <w:proofErr w:type="spellEnd"/>
      <w:r>
        <w:rPr>
          <w:rFonts w:eastAsia="Calibri"/>
          <w:b/>
          <w:lang w:eastAsia="en-US"/>
        </w:rPr>
        <w:t xml:space="preserve"> </w:t>
      </w:r>
      <w:proofErr w:type="spellStart"/>
      <w:r>
        <w:rPr>
          <w:rFonts w:eastAsia="Calibri"/>
          <w:b/>
          <w:lang w:eastAsia="en-US"/>
        </w:rPr>
        <w:t>грн</w:t>
      </w:r>
      <w:proofErr w:type="spellEnd"/>
      <w:r>
        <w:rPr>
          <w:rFonts w:eastAsia="Calibri"/>
          <w:b/>
          <w:lang w:eastAsia="en-US"/>
        </w:rPr>
        <w:t xml:space="preserve"> на забезпечення медичним і постійним стороннім доглядом та побутовим обслуговуванням потерпілих</w:t>
      </w:r>
    </w:p>
    <w:p w:rsidR="00893E1B" w:rsidRDefault="00893E1B" w:rsidP="00893E1B">
      <w:pPr>
        <w:pStyle w:val="a3"/>
        <w:spacing w:before="0" w:beforeAutospacing="0" w:after="240" w:afterAutospacing="0"/>
        <w:ind w:firstLine="85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Для забезпечення потерпілих на виробництві у січні 2020 року спеціальним медичним доглядом, постійним стороннім доглядом, побутовим обслуговуванням і додатковим харчуванням Фонд соціального страхування України направив 11,3 </w:t>
      </w:r>
      <w:proofErr w:type="spellStart"/>
      <w:r>
        <w:rPr>
          <w:rFonts w:eastAsia="Calibri"/>
          <w:lang w:eastAsia="en-US"/>
        </w:rPr>
        <w:t>млн</w:t>
      </w:r>
      <w:proofErr w:type="spellEnd"/>
      <w:r>
        <w:rPr>
          <w:rFonts w:eastAsia="Calibri"/>
          <w:lang w:eastAsia="en-US"/>
        </w:rPr>
        <w:t xml:space="preserve"> гривень.</w:t>
      </w:r>
    </w:p>
    <w:p w:rsidR="00893E1B" w:rsidRDefault="00893E1B" w:rsidP="00893E1B">
      <w:pPr>
        <w:pStyle w:val="a3"/>
        <w:spacing w:before="0" w:beforeAutospacing="0" w:after="240" w:afterAutospacing="0"/>
        <w:ind w:firstLine="85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Зокрема, на фінансування постійного стороннього догляду – 5 </w:t>
      </w:r>
      <w:proofErr w:type="spellStart"/>
      <w:r>
        <w:rPr>
          <w:rFonts w:eastAsia="Calibri"/>
          <w:lang w:eastAsia="en-US"/>
        </w:rPr>
        <w:t>млн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грн</w:t>
      </w:r>
      <w:proofErr w:type="spellEnd"/>
      <w:r>
        <w:rPr>
          <w:rFonts w:eastAsia="Calibri"/>
          <w:lang w:eastAsia="en-US"/>
        </w:rPr>
        <w:t xml:space="preserve">, спеціального медичного догляду – 3,1 </w:t>
      </w:r>
      <w:proofErr w:type="spellStart"/>
      <w:r>
        <w:rPr>
          <w:rFonts w:eastAsia="Calibri"/>
          <w:lang w:eastAsia="en-US"/>
        </w:rPr>
        <w:t>млн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грн</w:t>
      </w:r>
      <w:proofErr w:type="spellEnd"/>
      <w:r>
        <w:rPr>
          <w:rFonts w:eastAsia="Calibri"/>
          <w:lang w:eastAsia="en-US"/>
        </w:rPr>
        <w:t xml:space="preserve">, побутового обслуговування – 3,1 </w:t>
      </w:r>
      <w:proofErr w:type="spellStart"/>
      <w:r>
        <w:rPr>
          <w:rFonts w:eastAsia="Calibri"/>
          <w:lang w:eastAsia="en-US"/>
        </w:rPr>
        <w:t>млн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грн</w:t>
      </w:r>
      <w:proofErr w:type="spellEnd"/>
      <w:r>
        <w:rPr>
          <w:rFonts w:eastAsia="Calibri"/>
          <w:lang w:eastAsia="en-US"/>
        </w:rPr>
        <w:t xml:space="preserve"> і додаткового харчування – 0,1 </w:t>
      </w:r>
      <w:proofErr w:type="spellStart"/>
      <w:r>
        <w:rPr>
          <w:rFonts w:eastAsia="Calibri"/>
          <w:lang w:eastAsia="en-US"/>
        </w:rPr>
        <w:t>млн</w:t>
      </w:r>
      <w:proofErr w:type="spellEnd"/>
      <w:r>
        <w:rPr>
          <w:rFonts w:eastAsia="Calibri"/>
          <w:lang w:eastAsia="en-US"/>
        </w:rPr>
        <w:t xml:space="preserve"> гривень.</w:t>
      </w:r>
    </w:p>
    <w:p w:rsidR="00893E1B" w:rsidRDefault="00893E1B" w:rsidP="00893E1B">
      <w:pPr>
        <w:pStyle w:val="a3"/>
        <w:spacing w:before="0" w:beforeAutospacing="0" w:after="0" w:afterAutospacing="0"/>
        <w:ind w:firstLine="851"/>
        <w:jc w:val="both"/>
        <w:rPr>
          <w:color w:val="000000"/>
          <w:shd w:val="clear" w:color="auto" w:fill="FFFFFF"/>
        </w:rPr>
      </w:pPr>
      <w:r>
        <w:rPr>
          <w:rFonts w:eastAsia="Calibri"/>
          <w:lang w:eastAsia="en-US"/>
        </w:rPr>
        <w:t>Фонд фінансує надання різних видів зазначених послуг для постраждалих внаслідок нещасних випадків на виробництві або професійних захворювань</w:t>
      </w:r>
      <w:r>
        <w:rPr>
          <w:color w:val="000000"/>
          <w:shd w:val="clear" w:color="auto" w:fill="FFFFFF"/>
        </w:rPr>
        <w:t xml:space="preserve"> у залежності від потреби та ступеня обмеження життєдіяльності, здатності до самообслуговування</w:t>
      </w:r>
      <w:r>
        <w:rPr>
          <w:rFonts w:eastAsia="Calibri"/>
          <w:lang w:eastAsia="en-US"/>
        </w:rPr>
        <w:t xml:space="preserve">. Потреба в цьому має бути визначена висновком медико-соціальної експертної комісії (МСЕК). </w:t>
      </w:r>
    </w:p>
    <w:p w:rsidR="00893E1B" w:rsidRDefault="00893E1B" w:rsidP="00893E1B">
      <w:pPr>
        <w:pStyle w:val="a3"/>
        <w:spacing w:before="0" w:beforeAutospacing="0" w:after="0" w:afterAutospacing="0"/>
        <w:ind w:firstLine="851"/>
        <w:rPr>
          <w:rFonts w:eastAsia="Calibri"/>
          <w:b/>
          <w:lang w:eastAsia="en-US"/>
        </w:rPr>
      </w:pPr>
    </w:p>
    <w:p w:rsidR="00893E1B" w:rsidRDefault="00893E1B" w:rsidP="00893E1B">
      <w:pPr>
        <w:ind w:firstLine="85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Сума </w:t>
      </w:r>
      <w:proofErr w:type="spellStart"/>
      <w:r>
        <w:rPr>
          <w:rFonts w:eastAsia="Calibri"/>
          <w:lang w:eastAsia="en-US"/>
        </w:rPr>
        <w:t>витрат</w:t>
      </w:r>
      <w:proofErr w:type="spellEnd"/>
      <w:r>
        <w:rPr>
          <w:rFonts w:eastAsia="Calibri"/>
          <w:lang w:eastAsia="en-US"/>
        </w:rPr>
        <w:t xml:space="preserve"> на </w:t>
      </w:r>
      <w:proofErr w:type="spellStart"/>
      <w:r>
        <w:rPr>
          <w:rFonts w:eastAsia="Calibri"/>
          <w:lang w:eastAsia="en-US"/>
        </w:rPr>
        <w:t>необхідний</w:t>
      </w:r>
      <w:proofErr w:type="spellEnd"/>
      <w:r>
        <w:rPr>
          <w:rFonts w:eastAsia="Calibri"/>
          <w:lang w:eastAsia="en-US"/>
        </w:rPr>
        <w:t xml:space="preserve"> догляд за </w:t>
      </w:r>
      <w:proofErr w:type="spellStart"/>
      <w:r>
        <w:rPr>
          <w:rFonts w:eastAsia="Calibri"/>
          <w:lang w:eastAsia="en-US"/>
        </w:rPr>
        <w:t>потерпілим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залежить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від</w:t>
      </w:r>
      <w:proofErr w:type="spellEnd"/>
      <w:r>
        <w:rPr>
          <w:rFonts w:eastAsia="Calibri"/>
          <w:lang w:eastAsia="en-US"/>
        </w:rPr>
        <w:t xml:space="preserve"> виду догляду, </w:t>
      </w:r>
      <w:proofErr w:type="spellStart"/>
      <w:r>
        <w:rPr>
          <w:rFonts w:eastAsia="Calibri"/>
          <w:lang w:eastAsia="en-US"/>
        </w:rPr>
        <w:t>встановленого</w:t>
      </w:r>
      <w:proofErr w:type="spellEnd"/>
      <w:r>
        <w:rPr>
          <w:rFonts w:eastAsia="Calibri"/>
          <w:lang w:eastAsia="en-US"/>
        </w:rPr>
        <w:t xml:space="preserve"> МСЕК, </w:t>
      </w:r>
      <w:proofErr w:type="spellStart"/>
      <w:r>
        <w:rPr>
          <w:rFonts w:eastAsia="Calibri"/>
          <w:lang w:eastAsia="en-US"/>
        </w:rPr>
        <w:t>і</w:t>
      </w:r>
      <w:proofErr w:type="spellEnd"/>
      <w:r>
        <w:rPr>
          <w:rFonts w:eastAsia="Calibri"/>
          <w:lang w:eastAsia="en-US"/>
        </w:rPr>
        <w:t xml:space="preserve"> не </w:t>
      </w:r>
      <w:proofErr w:type="spellStart"/>
      <w:r>
        <w:rPr>
          <w:rFonts w:eastAsia="Calibri"/>
          <w:lang w:eastAsia="en-US"/>
        </w:rPr>
        <w:t>може</w:t>
      </w:r>
      <w:proofErr w:type="spellEnd"/>
      <w:r>
        <w:rPr>
          <w:rFonts w:eastAsia="Calibri"/>
          <w:lang w:eastAsia="en-US"/>
        </w:rPr>
        <w:t xml:space="preserve"> бути </w:t>
      </w:r>
      <w:proofErr w:type="spellStart"/>
      <w:r>
        <w:rPr>
          <w:rFonts w:eastAsia="Calibri"/>
          <w:lang w:eastAsia="en-US"/>
        </w:rPr>
        <w:t>меншою</w:t>
      </w:r>
      <w:proofErr w:type="spellEnd"/>
      <w:r>
        <w:rPr>
          <w:rFonts w:eastAsia="Calibri"/>
          <w:lang w:eastAsia="en-US"/>
        </w:rPr>
        <w:t xml:space="preserve"> (на </w:t>
      </w:r>
      <w:proofErr w:type="spellStart"/>
      <w:proofErr w:type="gramStart"/>
      <w:r>
        <w:rPr>
          <w:rFonts w:eastAsia="Calibri"/>
          <w:lang w:eastAsia="en-US"/>
        </w:rPr>
        <w:t>м</w:t>
      </w:r>
      <w:proofErr w:type="gramEnd"/>
      <w:r>
        <w:rPr>
          <w:rFonts w:eastAsia="Calibri"/>
          <w:lang w:eastAsia="en-US"/>
        </w:rPr>
        <w:t>ісяць</w:t>
      </w:r>
      <w:proofErr w:type="spellEnd"/>
      <w:r>
        <w:rPr>
          <w:rFonts w:eastAsia="Calibri"/>
          <w:lang w:eastAsia="en-US"/>
        </w:rPr>
        <w:t>):</w:t>
      </w:r>
    </w:p>
    <w:p w:rsidR="00893E1B" w:rsidRDefault="00893E1B" w:rsidP="00893E1B">
      <w:pPr>
        <w:numPr>
          <w:ilvl w:val="0"/>
          <w:numId w:val="1"/>
        </w:numPr>
        <w:ind w:left="426" w:firstLine="0"/>
        <w:jc w:val="both"/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t>від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розміру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встановленої</w:t>
      </w:r>
      <w:proofErr w:type="spellEnd"/>
      <w:r>
        <w:rPr>
          <w:rFonts w:eastAsia="Calibri"/>
          <w:lang w:eastAsia="en-US"/>
        </w:rPr>
        <w:t xml:space="preserve"> на день </w:t>
      </w:r>
      <w:proofErr w:type="spellStart"/>
      <w:r>
        <w:rPr>
          <w:rFonts w:eastAsia="Calibri"/>
          <w:lang w:eastAsia="en-US"/>
        </w:rPr>
        <w:t>виплати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мінімальної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заробітної</w:t>
      </w:r>
      <w:proofErr w:type="spellEnd"/>
      <w:r>
        <w:rPr>
          <w:rFonts w:eastAsia="Calibri"/>
          <w:lang w:eastAsia="en-US"/>
        </w:rPr>
        <w:t xml:space="preserve"> плати – </w:t>
      </w:r>
      <w:proofErr w:type="gramStart"/>
      <w:r>
        <w:rPr>
          <w:rFonts w:eastAsia="Calibri"/>
          <w:lang w:eastAsia="en-US"/>
        </w:rPr>
        <w:t>на</w:t>
      </w:r>
      <w:proofErr w:type="gramEnd"/>
      <w:r>
        <w:rPr>
          <w:rFonts w:eastAsia="Calibri"/>
          <w:lang w:eastAsia="en-US"/>
        </w:rPr>
        <w:t xml:space="preserve"> </w:t>
      </w:r>
      <w:proofErr w:type="spellStart"/>
      <w:proofErr w:type="gramStart"/>
      <w:r>
        <w:rPr>
          <w:rFonts w:eastAsia="Calibri"/>
          <w:lang w:eastAsia="en-US"/>
        </w:rPr>
        <w:t>спец</w:t>
      </w:r>
      <w:proofErr w:type="gramEnd"/>
      <w:r>
        <w:rPr>
          <w:rFonts w:eastAsia="Calibri"/>
          <w:lang w:eastAsia="en-US"/>
        </w:rPr>
        <w:t>іальний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медичний</w:t>
      </w:r>
      <w:proofErr w:type="spellEnd"/>
      <w:r>
        <w:rPr>
          <w:rFonts w:eastAsia="Calibri"/>
          <w:lang w:eastAsia="en-US"/>
        </w:rPr>
        <w:t xml:space="preserve"> догляд; </w:t>
      </w:r>
    </w:p>
    <w:p w:rsidR="00893E1B" w:rsidRDefault="00893E1B" w:rsidP="00893E1B">
      <w:pPr>
        <w:numPr>
          <w:ilvl w:val="0"/>
          <w:numId w:val="1"/>
        </w:numPr>
        <w:ind w:left="426" w:firstLine="0"/>
        <w:jc w:val="both"/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t>половини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розміру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мінімальної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заробітної</w:t>
      </w:r>
      <w:proofErr w:type="spellEnd"/>
      <w:r>
        <w:rPr>
          <w:rFonts w:eastAsia="Calibri"/>
          <w:lang w:eastAsia="en-US"/>
        </w:rPr>
        <w:t xml:space="preserve"> плати – на </w:t>
      </w:r>
      <w:proofErr w:type="spellStart"/>
      <w:r>
        <w:rPr>
          <w:rFonts w:eastAsia="Calibri"/>
          <w:lang w:eastAsia="en-US"/>
        </w:rPr>
        <w:t>постійний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сторонній</w:t>
      </w:r>
      <w:proofErr w:type="spellEnd"/>
      <w:r>
        <w:rPr>
          <w:rFonts w:eastAsia="Calibri"/>
          <w:lang w:eastAsia="en-US"/>
        </w:rPr>
        <w:t xml:space="preserve"> догляд; </w:t>
      </w:r>
    </w:p>
    <w:p w:rsidR="00893E1B" w:rsidRDefault="00893E1B" w:rsidP="00893E1B">
      <w:pPr>
        <w:numPr>
          <w:ilvl w:val="0"/>
          <w:numId w:val="1"/>
        </w:numPr>
        <w:spacing w:after="240"/>
        <w:ind w:left="426" w:firstLine="0"/>
        <w:jc w:val="both"/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t>чверті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розміру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мінімальної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заробітної</w:t>
      </w:r>
      <w:proofErr w:type="spellEnd"/>
      <w:r>
        <w:rPr>
          <w:rFonts w:eastAsia="Calibri"/>
          <w:lang w:eastAsia="en-US"/>
        </w:rPr>
        <w:t xml:space="preserve"> плати – на </w:t>
      </w:r>
      <w:proofErr w:type="spellStart"/>
      <w:r>
        <w:rPr>
          <w:rFonts w:eastAsia="Calibri"/>
          <w:lang w:eastAsia="en-US"/>
        </w:rPr>
        <w:t>побутове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обслуговування</w:t>
      </w:r>
      <w:proofErr w:type="spellEnd"/>
      <w:r>
        <w:rPr>
          <w:rFonts w:eastAsia="Calibri"/>
          <w:lang w:eastAsia="en-US"/>
        </w:rPr>
        <w:t>.</w:t>
      </w:r>
    </w:p>
    <w:p w:rsidR="00893E1B" w:rsidRDefault="00893E1B" w:rsidP="00893E1B">
      <w:pPr>
        <w:pStyle w:val="a3"/>
        <w:spacing w:before="0" w:beforeAutospacing="0" w:after="0" w:afterAutospacing="0"/>
        <w:ind w:firstLine="85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Додаткове харчування призначається з метою забезпечення підвищеної потреби організму потерпілого у харчових речовинах, попередження виникнення недостатності незамінних харчових речовин, використання лікувально-профілактичних властивостей окремих харчових продуктів, які попереджують прогресування деяких професійних захворювань та наслідків нещасних випадків на виробництві.</w:t>
      </w:r>
    </w:p>
    <w:p w:rsidR="00893E1B" w:rsidRDefault="00893E1B" w:rsidP="00893E1B">
      <w:pPr>
        <w:ind w:firstLine="851"/>
        <w:jc w:val="both"/>
      </w:pPr>
    </w:p>
    <w:p w:rsidR="00893E1B" w:rsidRDefault="00893E1B" w:rsidP="00893E1B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893E1B" w:rsidRPr="00D15F9A" w:rsidRDefault="00893E1B" w:rsidP="00893E1B">
      <w:pPr>
        <w:jc w:val="both"/>
        <w:rPr>
          <w:b/>
          <w:i/>
        </w:rPr>
      </w:pPr>
    </w:p>
    <w:p w:rsidR="0096222D" w:rsidRDefault="0096222D"/>
    <w:sectPr w:rsidR="0096222D" w:rsidSect="00893E1B">
      <w:pgSz w:w="11906" w:h="16838" w:code="9"/>
      <w:pgMar w:top="851" w:right="567" w:bottom="142" w:left="1701" w:header="567" w:footer="284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720CCF"/>
    <w:multiLevelType w:val="hybridMultilevel"/>
    <w:tmpl w:val="154A2364"/>
    <w:lvl w:ilvl="0" w:tplc="0422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893E1B"/>
    <w:rsid w:val="00893E1B"/>
    <w:rsid w:val="0096222D"/>
    <w:rsid w:val="00FB4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E1B"/>
    <w:pPr>
      <w:spacing w:after="0" w:line="240" w:lineRule="auto"/>
      <w:jc w:val="center"/>
    </w:pPr>
    <w:rPr>
      <w:rFonts w:eastAsia="Times New Roman"/>
      <w:color w:val="auto"/>
      <w:w w:val="1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3E1B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640</Words>
  <Characters>3654</Characters>
  <Application>Microsoft Office Word</Application>
  <DocSecurity>0</DocSecurity>
  <Lines>30</Lines>
  <Paragraphs>8</Paragraphs>
  <ScaleCrop>false</ScaleCrop>
  <Company/>
  <LinksUpToDate>false</LinksUpToDate>
  <CharactersWithSpaces>4286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2020-02-25T09:01:00Z</dcterms:created>
  <dcterms:modified xsi:type="dcterms:W3CDTF">2020-02-25T09:02:00Z</dcterms:modified>
</cp:coreProperties>
</file>