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903" w:rsidRDefault="000A6903" w:rsidP="000A6903">
      <w:pPr>
        <w:spacing w:after="240"/>
        <w:rPr>
          <w:b/>
        </w:rPr>
      </w:pPr>
      <w:r>
        <w:rPr>
          <w:b/>
        </w:rPr>
        <w:t xml:space="preserve">2 718 </w:t>
      </w:r>
      <w:proofErr w:type="spellStart"/>
      <w:r>
        <w:rPr>
          <w:b/>
        </w:rPr>
        <w:t>осіб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інвалідністю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пройшли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санаторно-курортне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лікування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кошти</w:t>
      </w:r>
      <w:proofErr w:type="spellEnd"/>
      <w:r>
        <w:rPr>
          <w:b/>
        </w:rPr>
        <w:t xml:space="preserve"> Фонду</w:t>
      </w:r>
    </w:p>
    <w:p w:rsidR="000A6903" w:rsidRDefault="000A6903" w:rsidP="000A6903">
      <w:pPr>
        <w:spacing w:after="240"/>
        <w:ind w:firstLine="851"/>
        <w:jc w:val="both"/>
      </w:pPr>
      <w:r>
        <w:t xml:space="preserve">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>–</w:t>
      </w:r>
      <w:proofErr w:type="spellStart"/>
      <w:r>
        <w:t>травня</w:t>
      </w:r>
      <w:proofErr w:type="spellEnd"/>
      <w:r>
        <w:t xml:space="preserve"> 2019 року 2 718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пройшли</w:t>
      </w:r>
      <w:proofErr w:type="spellEnd"/>
      <w:r>
        <w:t xml:space="preserve"> </w:t>
      </w:r>
      <w:proofErr w:type="spellStart"/>
      <w:r>
        <w:t>санаторно-курортне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Договори на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на </w:t>
      </w:r>
      <w:proofErr w:type="spellStart"/>
      <w:r>
        <w:t>базі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укладено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4 724 </w:t>
      </w:r>
      <w:proofErr w:type="spellStart"/>
      <w:r>
        <w:t>потерпілими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>.</w:t>
      </w:r>
    </w:p>
    <w:p w:rsidR="000A6903" w:rsidRDefault="000A6903" w:rsidP="000A6903">
      <w:pPr>
        <w:ind w:firstLine="851"/>
        <w:jc w:val="both"/>
      </w:pPr>
      <w:proofErr w:type="spellStart"/>
      <w:r>
        <w:t>Періодичність</w:t>
      </w:r>
      <w:proofErr w:type="spellEnd"/>
      <w:r>
        <w:t xml:space="preserve"> </w:t>
      </w:r>
      <w:proofErr w:type="spellStart"/>
      <w:r>
        <w:t>проходження</w:t>
      </w:r>
      <w:proofErr w:type="spellEnd"/>
      <w:r>
        <w:t xml:space="preserve"> курсу санаторно-курортного </w:t>
      </w:r>
      <w:proofErr w:type="spellStart"/>
      <w:r>
        <w:t>лікування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встановленої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</w:t>
      </w:r>
      <w:proofErr w:type="spellStart"/>
      <w:r>
        <w:t>індивідуальної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(ІПР):</w:t>
      </w:r>
    </w:p>
    <w:p w:rsidR="000A6903" w:rsidRDefault="000A6903" w:rsidP="000A6903">
      <w:pPr>
        <w:ind w:firstLine="851"/>
        <w:jc w:val="both"/>
      </w:pPr>
      <w:r>
        <w:t xml:space="preserve">– особи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І </w:t>
      </w:r>
      <w:proofErr w:type="spellStart"/>
      <w:r>
        <w:t>групи</w:t>
      </w:r>
      <w:proofErr w:type="spellEnd"/>
      <w:r>
        <w:t xml:space="preserve"> – </w:t>
      </w:r>
      <w:proofErr w:type="spellStart"/>
      <w:r>
        <w:t>щороку</w:t>
      </w:r>
      <w:proofErr w:type="spellEnd"/>
      <w:r>
        <w:t>;</w:t>
      </w:r>
    </w:p>
    <w:p w:rsidR="000A6903" w:rsidRDefault="000A6903" w:rsidP="000A6903">
      <w:pPr>
        <w:ind w:firstLine="851"/>
        <w:jc w:val="both"/>
      </w:pPr>
      <w:r>
        <w:t xml:space="preserve">– особи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ІІ </w:t>
      </w:r>
      <w:proofErr w:type="spellStart"/>
      <w:r>
        <w:t>групи</w:t>
      </w:r>
      <w:proofErr w:type="spellEnd"/>
      <w:r>
        <w:t xml:space="preserve"> – один раз на два роки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щороку</w:t>
      </w:r>
      <w:proofErr w:type="spellEnd"/>
      <w:r>
        <w:t xml:space="preserve"> на </w:t>
      </w:r>
      <w:proofErr w:type="spellStart"/>
      <w:r>
        <w:t>підставі</w:t>
      </w:r>
      <w:proofErr w:type="spellEnd"/>
      <w:r>
        <w:t xml:space="preserve"> ІПР;</w:t>
      </w:r>
    </w:p>
    <w:p w:rsidR="000A6903" w:rsidRDefault="000A6903" w:rsidP="000A6903">
      <w:pPr>
        <w:spacing w:after="240"/>
        <w:ind w:firstLine="851"/>
        <w:jc w:val="both"/>
      </w:pPr>
      <w:r>
        <w:t xml:space="preserve">– особи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ІІІ </w:t>
      </w:r>
      <w:proofErr w:type="spellStart"/>
      <w:r>
        <w:t>групи</w:t>
      </w:r>
      <w:proofErr w:type="spellEnd"/>
      <w:r>
        <w:t xml:space="preserve"> – один раз на три роки, один раз на два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щороку</w:t>
      </w:r>
      <w:proofErr w:type="spellEnd"/>
      <w:r>
        <w:t xml:space="preserve"> на </w:t>
      </w:r>
      <w:proofErr w:type="spellStart"/>
      <w:r>
        <w:t>підставі</w:t>
      </w:r>
      <w:proofErr w:type="spellEnd"/>
      <w:r>
        <w:t xml:space="preserve"> ІПР.</w:t>
      </w:r>
    </w:p>
    <w:p w:rsidR="000A6903" w:rsidRDefault="000A6903" w:rsidP="000A6903">
      <w:pPr>
        <w:spacing w:after="240"/>
        <w:ind w:firstLine="851"/>
        <w:jc w:val="both"/>
      </w:pPr>
      <w:r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 xml:space="preserve"> </w:t>
      </w:r>
      <w:proofErr w:type="spellStart"/>
      <w:r>
        <w:t>супроводу</w:t>
      </w:r>
      <w:proofErr w:type="spellEnd"/>
      <w:r>
        <w:t xml:space="preserve"> особи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до санаторно-курортного закладу,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така</w:t>
      </w:r>
      <w:proofErr w:type="spellEnd"/>
      <w:r>
        <w:t xml:space="preserve"> потреба </w:t>
      </w:r>
      <w:proofErr w:type="spellStart"/>
      <w:r>
        <w:t>визначена</w:t>
      </w:r>
      <w:proofErr w:type="spellEnd"/>
      <w:r>
        <w:t xml:space="preserve"> </w:t>
      </w:r>
      <w:proofErr w:type="spellStart"/>
      <w:r>
        <w:t>висновком</w:t>
      </w:r>
      <w:proofErr w:type="spellEnd"/>
      <w:r>
        <w:t xml:space="preserve"> МСЕК, Фонд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перебування</w:t>
      </w:r>
      <w:proofErr w:type="spellEnd"/>
      <w:r>
        <w:t xml:space="preserve"> (</w:t>
      </w:r>
      <w:proofErr w:type="spellStart"/>
      <w:r>
        <w:t>проживання</w:t>
      </w:r>
      <w:proofErr w:type="spellEnd"/>
      <w:r>
        <w:t xml:space="preserve">, </w:t>
      </w:r>
      <w:proofErr w:type="spellStart"/>
      <w:r>
        <w:t>харчування</w:t>
      </w:r>
      <w:proofErr w:type="spellEnd"/>
      <w:r>
        <w:t xml:space="preserve">,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проїзд</w:t>
      </w:r>
      <w:proofErr w:type="spellEnd"/>
      <w:r>
        <w:t xml:space="preserve">) </w:t>
      </w:r>
      <w:proofErr w:type="spellStart"/>
      <w:r>
        <w:t>супроводжуючої</w:t>
      </w:r>
      <w:proofErr w:type="spellEnd"/>
      <w:r>
        <w:t xml:space="preserve"> особи на весь </w:t>
      </w:r>
      <w:proofErr w:type="spellStart"/>
      <w:r>
        <w:t>період</w:t>
      </w:r>
      <w:proofErr w:type="spellEnd"/>
      <w:r>
        <w:t xml:space="preserve"> санаторно-курортного </w:t>
      </w:r>
      <w:proofErr w:type="spellStart"/>
      <w:r>
        <w:t>лікування</w:t>
      </w:r>
      <w:proofErr w:type="spellEnd"/>
      <w:r>
        <w:t xml:space="preserve"> особи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>.</w:t>
      </w:r>
    </w:p>
    <w:p w:rsidR="000A6903" w:rsidRDefault="000A6903" w:rsidP="000A6903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особи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право </w:t>
      </w:r>
      <w:proofErr w:type="spellStart"/>
      <w:r>
        <w:t>самостійного</w:t>
      </w:r>
      <w:proofErr w:type="spellEnd"/>
      <w:r>
        <w:t xml:space="preserve"> </w:t>
      </w:r>
      <w:proofErr w:type="spellStart"/>
      <w:r>
        <w:t>вибору</w:t>
      </w:r>
      <w:proofErr w:type="spellEnd"/>
      <w:r>
        <w:t xml:space="preserve"> санаторно-курортного закладу для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. На </w:t>
      </w:r>
      <w:proofErr w:type="spellStart"/>
      <w:r>
        <w:t>офіційному</w:t>
      </w:r>
      <w:proofErr w:type="spellEnd"/>
      <w:r>
        <w:t xml:space="preserve"> </w:t>
      </w:r>
      <w:proofErr w:type="spellStart"/>
      <w:r>
        <w:t>вебсайті</w:t>
      </w:r>
      <w:proofErr w:type="spellEnd"/>
      <w:r>
        <w:t xml:space="preserve"> Фонду </w:t>
      </w:r>
      <w:proofErr w:type="spellStart"/>
      <w:r>
        <w:t>розміщено</w:t>
      </w:r>
      <w:proofErr w:type="spellEnd"/>
      <w:r>
        <w:t xml:space="preserve"> </w:t>
      </w:r>
      <w:proofErr w:type="spellStart"/>
      <w:r>
        <w:t>інформаційний</w:t>
      </w:r>
      <w:proofErr w:type="spellEnd"/>
      <w:r>
        <w:t xml:space="preserve">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у </w:t>
      </w:r>
      <w:proofErr w:type="spellStart"/>
      <w:r>
        <w:t>розрізі</w:t>
      </w:r>
      <w:proofErr w:type="spellEnd"/>
      <w:r>
        <w:t xml:space="preserve"> </w:t>
      </w:r>
      <w:proofErr w:type="spellStart"/>
      <w:r>
        <w:t>регіонів</w:t>
      </w:r>
      <w:proofErr w:type="spellEnd"/>
      <w:r>
        <w:t xml:space="preserve">, </w:t>
      </w:r>
      <w:proofErr w:type="spellStart"/>
      <w:r>
        <w:t>місцерозташування</w:t>
      </w:r>
      <w:proofErr w:type="spellEnd"/>
      <w:r>
        <w:t xml:space="preserve"> та </w:t>
      </w:r>
      <w:proofErr w:type="spellStart"/>
      <w:r>
        <w:t>профілів</w:t>
      </w:r>
      <w:proofErr w:type="spellEnd"/>
      <w:r>
        <w:t xml:space="preserve"> санаторно-курортного </w:t>
      </w:r>
      <w:proofErr w:type="spellStart"/>
      <w:r>
        <w:t>лікування</w:t>
      </w:r>
      <w:proofErr w:type="spellEnd"/>
      <w:r>
        <w:t xml:space="preserve">, за </w:t>
      </w:r>
      <w:proofErr w:type="spellStart"/>
      <w:r>
        <w:t>якими</w:t>
      </w:r>
      <w:proofErr w:type="spellEnd"/>
      <w:r>
        <w:t xml:space="preserve"> </w:t>
      </w:r>
      <w:proofErr w:type="spellStart"/>
      <w:r>
        <w:t>надаються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.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доступний</w:t>
      </w:r>
      <w:proofErr w:type="spellEnd"/>
      <w:r>
        <w:t xml:space="preserve"> на </w:t>
      </w:r>
      <w:proofErr w:type="spellStart"/>
      <w:r>
        <w:t>головній</w:t>
      </w:r>
      <w:proofErr w:type="spellEnd"/>
      <w:r>
        <w:t xml:space="preserve"> </w:t>
      </w:r>
      <w:proofErr w:type="spellStart"/>
      <w:r>
        <w:t>сторінці</w:t>
      </w:r>
      <w:proofErr w:type="spellEnd"/>
      <w:r>
        <w:t xml:space="preserve"> </w:t>
      </w:r>
      <w:proofErr w:type="spellStart"/>
      <w:r>
        <w:t>офіційного</w:t>
      </w:r>
      <w:proofErr w:type="spellEnd"/>
      <w:r>
        <w:t xml:space="preserve"> </w:t>
      </w:r>
      <w:proofErr w:type="spellStart"/>
      <w:r>
        <w:t>вебсайту</w:t>
      </w:r>
      <w:proofErr w:type="spellEnd"/>
      <w:r>
        <w:t xml:space="preserve"> ФССУ у </w:t>
      </w:r>
      <w:proofErr w:type="spellStart"/>
      <w:r>
        <w:t>розділі</w:t>
      </w:r>
      <w:proofErr w:type="spellEnd"/>
      <w:r>
        <w:t xml:space="preserve"> «</w:t>
      </w:r>
      <w:proofErr w:type="spellStart"/>
      <w:r>
        <w:t>Оголошення</w:t>
      </w:r>
      <w:proofErr w:type="spellEnd"/>
      <w:r>
        <w:t>».</w:t>
      </w:r>
    </w:p>
    <w:p w:rsidR="000A6903" w:rsidRDefault="000A6903" w:rsidP="000A6903">
      <w:pPr>
        <w:spacing w:after="240"/>
        <w:ind w:firstLine="851"/>
        <w:jc w:val="both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санаторно-курортним</w:t>
      </w:r>
      <w:proofErr w:type="spellEnd"/>
      <w:r>
        <w:t xml:space="preserve"> </w:t>
      </w:r>
      <w:proofErr w:type="spellStart"/>
      <w:r>
        <w:t>лікуванням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за </w:t>
      </w:r>
      <w:proofErr w:type="spellStart"/>
      <w:r>
        <w:t>власним</w:t>
      </w:r>
      <w:proofErr w:type="spellEnd"/>
      <w:r>
        <w:t xml:space="preserve"> </w:t>
      </w:r>
      <w:proofErr w:type="spellStart"/>
      <w:r>
        <w:t>вибором</w:t>
      </w:r>
      <w:proofErr w:type="spellEnd"/>
      <w:r>
        <w:t xml:space="preserve"> у поточному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обліку</w:t>
      </w:r>
      <w:proofErr w:type="spellEnd"/>
      <w:r>
        <w:t xml:space="preserve"> та в межах </w:t>
      </w:r>
      <w:proofErr w:type="spellStart"/>
      <w:r>
        <w:t>запланованої</w:t>
      </w:r>
      <w:proofErr w:type="spellEnd"/>
      <w:r>
        <w:t xml:space="preserve"> у </w:t>
      </w:r>
      <w:proofErr w:type="spellStart"/>
      <w:r>
        <w:t>попередньому</w:t>
      </w:r>
      <w:proofErr w:type="spellEnd"/>
      <w:r>
        <w:t xml:space="preserve">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надали</w:t>
      </w:r>
      <w:proofErr w:type="spellEnd"/>
      <w:r>
        <w:t xml:space="preserve"> </w:t>
      </w:r>
      <w:proofErr w:type="spellStart"/>
      <w:r>
        <w:t>відповідні</w:t>
      </w:r>
      <w:proofErr w:type="spellEnd"/>
      <w:r>
        <w:t xml:space="preserve"> заяви на 2019 </w:t>
      </w:r>
      <w:proofErr w:type="spellStart"/>
      <w:r>
        <w:t>рік</w:t>
      </w:r>
      <w:proofErr w:type="spellEnd"/>
      <w:r>
        <w:t xml:space="preserve">.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в межах </w:t>
      </w:r>
      <w:proofErr w:type="spellStart"/>
      <w:r>
        <w:t>коштів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у </w:t>
      </w:r>
      <w:proofErr w:type="spellStart"/>
      <w:r>
        <w:t>бюджеті</w:t>
      </w:r>
      <w:proofErr w:type="spellEnd"/>
      <w:r>
        <w:t xml:space="preserve"> Фонду, </w:t>
      </w:r>
      <w:proofErr w:type="spellStart"/>
      <w:r>
        <w:t>кошторисів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Фонду на </w:t>
      </w:r>
      <w:proofErr w:type="spellStart"/>
      <w:r>
        <w:t>поточний</w:t>
      </w:r>
      <w:proofErr w:type="spellEnd"/>
      <w:r>
        <w:t xml:space="preserve"> </w:t>
      </w:r>
      <w:proofErr w:type="spellStart"/>
      <w:r>
        <w:t>рік</w:t>
      </w:r>
      <w:proofErr w:type="spellEnd"/>
      <w:r>
        <w:t xml:space="preserve"> та в межах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можливостей</w:t>
      </w:r>
      <w:proofErr w:type="spellEnd"/>
      <w:r>
        <w:t xml:space="preserve"> Фонду на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цілі</w:t>
      </w:r>
      <w:proofErr w:type="spellEnd"/>
      <w:r>
        <w:t>.</w:t>
      </w:r>
    </w:p>
    <w:p w:rsidR="000A6903" w:rsidRDefault="000A6903" w:rsidP="000A6903">
      <w:pPr>
        <w:spacing w:after="240"/>
        <w:ind w:firstLine="851"/>
        <w:jc w:val="both"/>
      </w:pPr>
      <w:r>
        <w:t xml:space="preserve">Потреба в </w:t>
      </w:r>
      <w:proofErr w:type="spellStart"/>
      <w:r>
        <w:t>супроводі</w:t>
      </w:r>
      <w:proofErr w:type="spellEnd"/>
      <w:r>
        <w:t xml:space="preserve"> особи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до санаторно-курортного закладу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висновком</w:t>
      </w:r>
      <w:proofErr w:type="spellEnd"/>
      <w:r>
        <w:t xml:space="preserve"> МСЕК, за </w:t>
      </w:r>
      <w:proofErr w:type="spellStart"/>
      <w:r>
        <w:t>необхідності</w:t>
      </w:r>
      <w:proofErr w:type="spellEnd"/>
      <w:r>
        <w:t xml:space="preserve"> Фонд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перебування</w:t>
      </w:r>
      <w:proofErr w:type="spellEnd"/>
      <w:r>
        <w:t xml:space="preserve"> (</w:t>
      </w:r>
      <w:proofErr w:type="spellStart"/>
      <w:r>
        <w:t>проживання</w:t>
      </w:r>
      <w:proofErr w:type="spellEnd"/>
      <w:r>
        <w:t xml:space="preserve">, </w:t>
      </w:r>
      <w:proofErr w:type="spellStart"/>
      <w:r>
        <w:t>харчування</w:t>
      </w:r>
      <w:proofErr w:type="spellEnd"/>
      <w:r>
        <w:t xml:space="preserve">,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проїзд</w:t>
      </w:r>
      <w:proofErr w:type="spellEnd"/>
      <w:r>
        <w:t xml:space="preserve">) </w:t>
      </w:r>
      <w:proofErr w:type="spellStart"/>
      <w:r>
        <w:t>супроводжуючої</w:t>
      </w:r>
      <w:proofErr w:type="spellEnd"/>
      <w:r>
        <w:t xml:space="preserve"> особи на весь </w:t>
      </w:r>
      <w:proofErr w:type="spellStart"/>
      <w:r>
        <w:t>період</w:t>
      </w:r>
      <w:proofErr w:type="spellEnd"/>
      <w:r>
        <w:t xml:space="preserve"> санаторно-курортного </w:t>
      </w:r>
      <w:proofErr w:type="spellStart"/>
      <w:r>
        <w:t>лікування</w:t>
      </w:r>
      <w:proofErr w:type="spellEnd"/>
      <w:r>
        <w:t xml:space="preserve"> особи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>.</w:t>
      </w:r>
    </w:p>
    <w:p w:rsidR="000A6903" w:rsidRDefault="000A6903" w:rsidP="000A6903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r>
        <w:rPr>
          <w:b/>
          <w:szCs w:val="28"/>
        </w:rPr>
        <w:t>соціального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0A6903" w:rsidRDefault="000A6903" w:rsidP="000A6903">
      <w:pPr>
        <w:rPr>
          <w:rFonts w:ascii="Calibri" w:hAnsi="Calibri"/>
        </w:rPr>
      </w:pPr>
    </w:p>
    <w:p w:rsidR="000A6903" w:rsidRDefault="000A6903" w:rsidP="000A6903">
      <w:pPr>
        <w:spacing w:after="240"/>
        <w:ind w:firstLine="851"/>
        <w:rPr>
          <w:b/>
          <w:lang w:val="uk-UA"/>
        </w:rPr>
      </w:pPr>
    </w:p>
    <w:p w:rsidR="000A6903" w:rsidRDefault="000A6903" w:rsidP="000A6903">
      <w:pPr>
        <w:spacing w:after="240"/>
        <w:ind w:firstLine="851"/>
        <w:rPr>
          <w:b/>
        </w:rPr>
      </w:pPr>
      <w:r>
        <w:rPr>
          <w:b/>
        </w:rPr>
        <w:t xml:space="preserve">22,3% </w:t>
      </w:r>
      <w:proofErr w:type="spellStart"/>
      <w:r>
        <w:rPr>
          <w:b/>
        </w:rPr>
        <w:t>працюючих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пройшли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реабілітацію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кошти</w:t>
      </w:r>
      <w:proofErr w:type="spellEnd"/>
      <w:r>
        <w:rPr>
          <w:b/>
        </w:rPr>
        <w:t xml:space="preserve"> Фонду </w:t>
      </w:r>
      <w:proofErr w:type="spellStart"/>
      <w:r>
        <w:rPr>
          <w:b/>
        </w:rPr>
        <w:t>після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кардіологічних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патологій</w:t>
      </w:r>
      <w:proofErr w:type="spellEnd"/>
    </w:p>
    <w:p w:rsidR="000A6903" w:rsidRDefault="000A6903" w:rsidP="000A6903">
      <w:pPr>
        <w:spacing w:after="240"/>
        <w:ind w:firstLine="851"/>
        <w:jc w:val="both"/>
      </w:pPr>
      <w:r>
        <w:t xml:space="preserve">Фонд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проходження</w:t>
      </w:r>
      <w:proofErr w:type="spellEnd"/>
      <w:r>
        <w:t xml:space="preserve"> курсу </w:t>
      </w:r>
      <w:proofErr w:type="spellStart"/>
      <w:r>
        <w:t>реабілітаційного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перенесених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травм для </w:t>
      </w:r>
      <w:proofErr w:type="spellStart"/>
      <w:r>
        <w:t>всіх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 xml:space="preserve">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показів</w:t>
      </w:r>
      <w:proofErr w:type="spellEnd"/>
      <w:r>
        <w:t xml:space="preserve">. </w:t>
      </w:r>
      <w:proofErr w:type="spellStart"/>
      <w:r>
        <w:t>Пацієнти</w:t>
      </w:r>
      <w:proofErr w:type="spellEnd"/>
      <w:r>
        <w:t xml:space="preserve"> </w:t>
      </w:r>
      <w:proofErr w:type="spellStart"/>
      <w:r>
        <w:t>направляються</w:t>
      </w:r>
      <w:proofErr w:type="spellEnd"/>
      <w:r>
        <w:t xml:space="preserve"> на </w:t>
      </w:r>
      <w:proofErr w:type="spellStart"/>
      <w:r>
        <w:t>реабілітацію</w:t>
      </w:r>
      <w:proofErr w:type="spellEnd"/>
      <w:r>
        <w:t xml:space="preserve"> до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безпосередньо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стаціонару</w:t>
      </w:r>
      <w:proofErr w:type="spellEnd"/>
      <w:r>
        <w:t xml:space="preserve"> закладу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. </w:t>
      </w:r>
    </w:p>
    <w:p w:rsidR="000A6903" w:rsidRDefault="000A6903" w:rsidP="000A6903">
      <w:pPr>
        <w:spacing w:after="240"/>
        <w:ind w:firstLine="851"/>
        <w:jc w:val="both"/>
      </w:pPr>
      <w:r>
        <w:t xml:space="preserve">За </w:t>
      </w:r>
      <w:proofErr w:type="spellStart"/>
      <w:r>
        <w:t>даними</w:t>
      </w:r>
      <w:proofErr w:type="spellEnd"/>
      <w:r>
        <w:t xml:space="preserve"> І кварталу 2019 року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пройшли</w:t>
      </w:r>
      <w:proofErr w:type="spellEnd"/>
      <w:r>
        <w:t xml:space="preserve"> </w:t>
      </w:r>
      <w:proofErr w:type="spellStart"/>
      <w:r>
        <w:t>реабілітацію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Фонду, 22,3% </w:t>
      </w:r>
      <w:proofErr w:type="spellStart"/>
      <w:r>
        <w:t>мали</w:t>
      </w:r>
      <w:proofErr w:type="spellEnd"/>
      <w:r>
        <w:t xml:space="preserve"> </w:t>
      </w:r>
      <w:proofErr w:type="spellStart"/>
      <w:r>
        <w:t>кардіологічні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перенесли </w:t>
      </w:r>
      <w:proofErr w:type="spellStart"/>
      <w:r>
        <w:t>інфаркти</w:t>
      </w:r>
      <w:proofErr w:type="spellEnd"/>
      <w:r>
        <w:t xml:space="preserve"> </w:t>
      </w:r>
      <w:proofErr w:type="spellStart"/>
      <w:r>
        <w:t>міокарда</w:t>
      </w:r>
      <w:proofErr w:type="spellEnd"/>
      <w:r>
        <w:t xml:space="preserve">, </w:t>
      </w:r>
      <w:proofErr w:type="spellStart"/>
      <w:r>
        <w:t>операції</w:t>
      </w:r>
      <w:proofErr w:type="spellEnd"/>
      <w:r>
        <w:t xml:space="preserve"> на </w:t>
      </w:r>
      <w:proofErr w:type="spellStart"/>
      <w:r>
        <w:t>серці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З них </w:t>
      </w:r>
      <w:proofErr w:type="spellStart"/>
      <w:r>
        <w:t>понад</w:t>
      </w:r>
      <w:proofErr w:type="spellEnd"/>
      <w:r>
        <w:t xml:space="preserve"> 53% за </w:t>
      </w:r>
      <w:proofErr w:type="spellStart"/>
      <w:r>
        <w:t>підсумками</w:t>
      </w:r>
      <w:proofErr w:type="spellEnd"/>
      <w:r>
        <w:t xml:space="preserve"> </w:t>
      </w:r>
      <w:proofErr w:type="spellStart"/>
      <w:r>
        <w:t>відновного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повністю</w:t>
      </w:r>
      <w:proofErr w:type="spellEnd"/>
      <w:r>
        <w:t xml:space="preserve"> </w:t>
      </w:r>
      <w:proofErr w:type="spellStart"/>
      <w:r>
        <w:t>відновили</w:t>
      </w:r>
      <w:proofErr w:type="spellEnd"/>
      <w:r>
        <w:t xml:space="preserve"> </w:t>
      </w:r>
      <w:proofErr w:type="spellStart"/>
      <w:r>
        <w:t>працездатність</w:t>
      </w:r>
      <w:proofErr w:type="spellEnd"/>
      <w:r>
        <w:t>.</w:t>
      </w:r>
    </w:p>
    <w:p w:rsidR="000A6903" w:rsidRDefault="000A6903" w:rsidP="000A6903">
      <w:pPr>
        <w:spacing w:after="240"/>
        <w:ind w:firstLine="851"/>
        <w:jc w:val="both"/>
      </w:pPr>
      <w:r>
        <w:lastRenderedPageBreak/>
        <w:t>«</w:t>
      </w:r>
      <w:proofErr w:type="spellStart"/>
      <w:r>
        <w:t>Щороку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фіксують</w:t>
      </w:r>
      <w:proofErr w:type="spellEnd"/>
      <w:r>
        <w:t xml:space="preserve"> </w:t>
      </w:r>
      <w:proofErr w:type="spellStart"/>
      <w:r>
        <w:t>близько</w:t>
      </w:r>
      <w:proofErr w:type="spellEnd"/>
      <w:r>
        <w:t xml:space="preserve"> 50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інфаркту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100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інсульту</w:t>
      </w:r>
      <w:proofErr w:type="spellEnd"/>
      <w:r>
        <w:t xml:space="preserve">,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кожним</w:t>
      </w:r>
      <w:proofErr w:type="spellEnd"/>
      <w:r>
        <w:t xml:space="preserve"> роком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захворюваності</w:t>
      </w:r>
      <w:proofErr w:type="spellEnd"/>
      <w:r>
        <w:t xml:space="preserve"> на </w:t>
      </w:r>
      <w:proofErr w:type="spellStart"/>
      <w:r>
        <w:t>хвороби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кровообігу</w:t>
      </w:r>
      <w:proofErr w:type="spellEnd"/>
      <w:r>
        <w:t xml:space="preserve"> </w:t>
      </w:r>
      <w:proofErr w:type="spellStart"/>
      <w:r>
        <w:t>зростає</w:t>
      </w:r>
      <w:proofErr w:type="spellEnd"/>
      <w:r>
        <w:t xml:space="preserve">. У </w:t>
      </w:r>
      <w:proofErr w:type="spellStart"/>
      <w:r>
        <w:t>цілому</w:t>
      </w:r>
      <w:proofErr w:type="spellEnd"/>
      <w:r>
        <w:t xml:space="preserve">, </w:t>
      </w:r>
      <w:proofErr w:type="spellStart"/>
      <w:r>
        <w:t>близько</w:t>
      </w:r>
      <w:proofErr w:type="spellEnd"/>
      <w:r>
        <w:t xml:space="preserve"> 37% </w:t>
      </w:r>
      <w:proofErr w:type="spellStart"/>
      <w:r>
        <w:t>працездатного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страждають</w:t>
      </w:r>
      <w:proofErr w:type="spellEnd"/>
      <w:r>
        <w:t xml:space="preserve"> на </w:t>
      </w:r>
      <w:proofErr w:type="spellStart"/>
      <w:r>
        <w:t>серцево-судинні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них </w:t>
      </w:r>
      <w:proofErr w:type="spellStart"/>
      <w:r>
        <w:t>близько</w:t>
      </w:r>
      <w:proofErr w:type="spellEnd"/>
      <w:r>
        <w:t xml:space="preserve"> 30% – </w:t>
      </w:r>
      <w:proofErr w:type="spellStart"/>
      <w:r>
        <w:t>інфаркти</w:t>
      </w:r>
      <w:proofErr w:type="spellEnd"/>
      <w:r>
        <w:t xml:space="preserve"> </w:t>
      </w:r>
      <w:proofErr w:type="spellStart"/>
      <w:r>
        <w:t>міокарда</w:t>
      </w:r>
      <w:proofErr w:type="spellEnd"/>
      <w:r>
        <w:t xml:space="preserve">», – говорить </w:t>
      </w:r>
      <w:proofErr w:type="spellStart"/>
      <w:r>
        <w:t>заступниця</w:t>
      </w:r>
      <w:proofErr w:type="spellEnd"/>
      <w:r>
        <w:t xml:space="preserve"> </w:t>
      </w:r>
      <w:proofErr w:type="spellStart"/>
      <w:r>
        <w:t>начальниці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Любов</w:t>
      </w:r>
      <w:proofErr w:type="spellEnd"/>
      <w:r>
        <w:t xml:space="preserve"> Лисенко.</w:t>
      </w:r>
    </w:p>
    <w:p w:rsidR="000A6903" w:rsidRDefault="000A6903" w:rsidP="000A6903">
      <w:pPr>
        <w:spacing w:after="240"/>
        <w:ind w:firstLine="851"/>
        <w:jc w:val="both"/>
      </w:pPr>
      <w:r>
        <w:t xml:space="preserve">За словами </w:t>
      </w:r>
      <w:proofErr w:type="spellStart"/>
      <w:r>
        <w:t>Любові</w:t>
      </w:r>
      <w:proofErr w:type="spellEnd"/>
      <w:r>
        <w:t xml:space="preserve"> Лисенко,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в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для </w:t>
      </w:r>
      <w:proofErr w:type="spellStart"/>
      <w:r>
        <w:t>хворих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кардіологічною</w:t>
      </w:r>
      <w:proofErr w:type="spellEnd"/>
      <w:r>
        <w:t xml:space="preserve"> </w:t>
      </w:r>
      <w:proofErr w:type="spellStart"/>
      <w:r>
        <w:t>патологією</w:t>
      </w:r>
      <w:proofErr w:type="spellEnd"/>
      <w:r>
        <w:t xml:space="preserve"> </w:t>
      </w:r>
      <w:proofErr w:type="spellStart"/>
      <w:r>
        <w:t>допомагає</w:t>
      </w:r>
      <w:proofErr w:type="spellEnd"/>
      <w:r>
        <w:t xml:space="preserve"> </w:t>
      </w:r>
      <w:proofErr w:type="spellStart"/>
      <w:r>
        <w:t>якнайшвидше</w:t>
      </w:r>
      <w:proofErr w:type="spellEnd"/>
      <w:r>
        <w:t xml:space="preserve"> </w:t>
      </w:r>
      <w:proofErr w:type="spellStart"/>
      <w:r>
        <w:t>відновити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та </w:t>
      </w:r>
      <w:proofErr w:type="spellStart"/>
      <w:r>
        <w:t>працездатність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 xml:space="preserve">, </w:t>
      </w:r>
      <w:proofErr w:type="spellStart"/>
      <w:r>
        <w:t>зменшити</w:t>
      </w:r>
      <w:proofErr w:type="spellEnd"/>
      <w:r>
        <w:t xml:space="preserve"> </w:t>
      </w:r>
      <w:proofErr w:type="spellStart"/>
      <w:r>
        <w:t>показник</w:t>
      </w:r>
      <w:proofErr w:type="spellEnd"/>
      <w:r>
        <w:t xml:space="preserve"> </w:t>
      </w:r>
      <w:proofErr w:type="spellStart"/>
      <w:r>
        <w:t>первинної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, </w:t>
      </w:r>
      <w:proofErr w:type="spellStart"/>
      <w:r>
        <w:t>підвищити</w:t>
      </w:r>
      <w:proofErr w:type="spellEnd"/>
      <w:r>
        <w:t xml:space="preserve">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життєдіяльності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скоротити</w:t>
      </w:r>
      <w:proofErr w:type="spellEnd"/>
      <w:r>
        <w:t xml:space="preserve"> </w:t>
      </w:r>
      <w:proofErr w:type="spellStart"/>
      <w:r>
        <w:t>терміни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>.</w:t>
      </w:r>
    </w:p>
    <w:p w:rsidR="000A6903" w:rsidRDefault="000A6903" w:rsidP="000A6903">
      <w:pPr>
        <w:spacing w:after="240"/>
        <w:ind w:firstLine="851"/>
        <w:jc w:val="both"/>
      </w:pPr>
      <w:r>
        <w:t>«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у І </w:t>
      </w:r>
      <w:proofErr w:type="spellStart"/>
      <w:r>
        <w:t>кварталі</w:t>
      </w:r>
      <w:proofErr w:type="spellEnd"/>
      <w:r>
        <w:t xml:space="preserve"> 2019 року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r>
        <w:t>медичну</w:t>
      </w:r>
      <w:proofErr w:type="spellEnd"/>
      <w:r>
        <w:t xml:space="preserve"> </w:t>
      </w:r>
      <w:proofErr w:type="spellStart"/>
      <w:r>
        <w:t>реабілітацію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інфаркту</w:t>
      </w:r>
      <w:proofErr w:type="spellEnd"/>
      <w:r>
        <w:t xml:space="preserve"> </w:t>
      </w:r>
      <w:proofErr w:type="spellStart"/>
      <w:r>
        <w:t>міокарда</w:t>
      </w:r>
      <w:proofErr w:type="spellEnd"/>
      <w:r>
        <w:t xml:space="preserve">, </w:t>
      </w:r>
      <w:proofErr w:type="spellStart"/>
      <w:r>
        <w:t>нестабільної</w:t>
      </w:r>
      <w:proofErr w:type="spellEnd"/>
      <w:r>
        <w:t xml:space="preserve"> </w:t>
      </w:r>
      <w:proofErr w:type="spellStart"/>
      <w:r>
        <w:t>стенокардії</w:t>
      </w:r>
      <w:proofErr w:type="spellEnd"/>
      <w:r>
        <w:t xml:space="preserve"> та </w:t>
      </w:r>
      <w:proofErr w:type="spellStart"/>
      <w:r>
        <w:t>операцій</w:t>
      </w:r>
      <w:proofErr w:type="spellEnd"/>
      <w:r>
        <w:t xml:space="preserve"> на </w:t>
      </w:r>
      <w:proofErr w:type="spellStart"/>
      <w:r>
        <w:t>серці</w:t>
      </w:r>
      <w:proofErr w:type="spellEnd"/>
      <w:r>
        <w:t xml:space="preserve">, </w:t>
      </w:r>
      <w:proofErr w:type="spellStart"/>
      <w:r>
        <w:t>понад</w:t>
      </w:r>
      <w:proofErr w:type="spellEnd"/>
      <w:r>
        <w:t xml:space="preserve"> 53% </w:t>
      </w:r>
      <w:proofErr w:type="spellStart"/>
      <w:r>
        <w:t>повністю</w:t>
      </w:r>
      <w:proofErr w:type="spellEnd"/>
      <w:r>
        <w:t xml:space="preserve"> </w:t>
      </w:r>
      <w:proofErr w:type="spellStart"/>
      <w:r>
        <w:t>відновили</w:t>
      </w:r>
      <w:proofErr w:type="spellEnd"/>
      <w:r>
        <w:t xml:space="preserve"> </w:t>
      </w:r>
      <w:proofErr w:type="spellStart"/>
      <w:r>
        <w:t>працездатність</w:t>
      </w:r>
      <w:proofErr w:type="spellEnd"/>
      <w:r>
        <w:t xml:space="preserve"> та стали до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відразу</w:t>
      </w:r>
      <w:proofErr w:type="spellEnd"/>
      <w:r>
        <w:t xml:space="preserve">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завершення</w:t>
      </w:r>
      <w:proofErr w:type="spellEnd"/>
      <w:r>
        <w:t xml:space="preserve"> </w:t>
      </w:r>
      <w:proofErr w:type="spellStart"/>
      <w:r>
        <w:t>санаторної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», – </w:t>
      </w:r>
      <w:proofErr w:type="spellStart"/>
      <w:r>
        <w:t>зазначає</w:t>
      </w:r>
      <w:proofErr w:type="spellEnd"/>
      <w:r>
        <w:t xml:space="preserve"> Л.Лисенко.</w:t>
      </w:r>
    </w:p>
    <w:p w:rsidR="000A6903" w:rsidRDefault="000A6903" w:rsidP="000A6903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підставою</w:t>
      </w:r>
      <w:proofErr w:type="spellEnd"/>
      <w:r>
        <w:t xml:space="preserve"> для </w:t>
      </w:r>
      <w:proofErr w:type="spellStart"/>
      <w:r>
        <w:t>направлення</w:t>
      </w:r>
      <w:proofErr w:type="spellEnd"/>
      <w:r>
        <w:t xml:space="preserve"> на </w:t>
      </w:r>
      <w:proofErr w:type="spellStart"/>
      <w:r>
        <w:t>відновне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фінансується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Фонду,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висновок</w:t>
      </w:r>
      <w:proofErr w:type="spellEnd"/>
      <w:r>
        <w:t xml:space="preserve"> </w:t>
      </w:r>
      <w:proofErr w:type="spellStart"/>
      <w:r>
        <w:t>лікарсько-консультативної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закладу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. З початку року </w:t>
      </w:r>
      <w:proofErr w:type="spellStart"/>
      <w:r>
        <w:t>реабілітаційним</w:t>
      </w:r>
      <w:proofErr w:type="spellEnd"/>
      <w:r>
        <w:t xml:space="preserve"> </w:t>
      </w:r>
      <w:proofErr w:type="spellStart"/>
      <w:r>
        <w:t>лікуванням</w:t>
      </w:r>
      <w:proofErr w:type="spellEnd"/>
      <w:r>
        <w:t xml:space="preserve"> на </w:t>
      </w:r>
      <w:proofErr w:type="spellStart"/>
      <w:r>
        <w:t>базі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забезпечено</w:t>
      </w:r>
      <w:proofErr w:type="spellEnd"/>
      <w:r>
        <w:t xml:space="preserve"> </w:t>
      </w:r>
      <w:proofErr w:type="spellStart"/>
      <w:r>
        <w:t>майже</w:t>
      </w:r>
      <w:proofErr w:type="spellEnd"/>
      <w:r>
        <w:t xml:space="preserve"> 13 тис.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>.</w:t>
      </w:r>
    </w:p>
    <w:p w:rsidR="000A6903" w:rsidRDefault="000A6903" w:rsidP="000A6903">
      <w:pPr>
        <w:spacing w:after="240"/>
        <w:ind w:firstLine="851"/>
        <w:jc w:val="both"/>
      </w:pPr>
      <w:proofErr w:type="spellStart"/>
      <w:r>
        <w:t>Довідково</w:t>
      </w:r>
      <w:proofErr w:type="spellEnd"/>
      <w:r>
        <w:t xml:space="preserve">. </w:t>
      </w:r>
      <w:proofErr w:type="spellStart"/>
      <w:r>
        <w:t>Медична</w:t>
      </w:r>
      <w:proofErr w:type="spellEnd"/>
      <w:r>
        <w:t xml:space="preserve"> </w:t>
      </w:r>
      <w:proofErr w:type="spellStart"/>
      <w:r>
        <w:t>реабілітація</w:t>
      </w:r>
      <w:proofErr w:type="spellEnd"/>
      <w:r>
        <w:t xml:space="preserve"> (</w:t>
      </w:r>
      <w:proofErr w:type="spellStart"/>
      <w:r>
        <w:t>відновне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) – вид </w:t>
      </w:r>
      <w:proofErr w:type="spellStart"/>
      <w:r>
        <w:t>медичної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включає</w:t>
      </w:r>
      <w:proofErr w:type="spellEnd"/>
      <w:r>
        <w:t xml:space="preserve"> систему </w:t>
      </w:r>
      <w:proofErr w:type="spellStart"/>
      <w:r>
        <w:t>лікувальних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спрямовані</w:t>
      </w:r>
      <w:proofErr w:type="spellEnd"/>
      <w:r>
        <w:t xml:space="preserve"> на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порушених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втрачених</w:t>
      </w:r>
      <w:proofErr w:type="spellEnd"/>
      <w:r>
        <w:t xml:space="preserve"> </w:t>
      </w:r>
      <w:proofErr w:type="spellStart"/>
      <w:r>
        <w:t>функцій</w:t>
      </w:r>
      <w:proofErr w:type="spellEnd"/>
      <w:r>
        <w:t xml:space="preserve"> </w:t>
      </w:r>
      <w:proofErr w:type="spellStart"/>
      <w:r>
        <w:t>організму</w:t>
      </w:r>
      <w:proofErr w:type="spellEnd"/>
      <w:r>
        <w:t xml:space="preserve">, </w:t>
      </w:r>
      <w:proofErr w:type="spellStart"/>
      <w:r>
        <w:t>виявлення</w:t>
      </w:r>
      <w:proofErr w:type="spellEnd"/>
      <w:r>
        <w:t xml:space="preserve"> та </w:t>
      </w:r>
      <w:proofErr w:type="spellStart"/>
      <w:r>
        <w:t>активізацію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компенсаторних</w:t>
      </w:r>
      <w:proofErr w:type="spellEnd"/>
      <w:r>
        <w:t xml:space="preserve"> </w:t>
      </w:r>
      <w:proofErr w:type="spellStart"/>
      <w:r>
        <w:t>можливостей</w:t>
      </w:r>
      <w:proofErr w:type="spellEnd"/>
      <w:r>
        <w:t xml:space="preserve">, </w:t>
      </w:r>
      <w:proofErr w:type="spellStart"/>
      <w:r>
        <w:t>профілактику</w:t>
      </w:r>
      <w:proofErr w:type="spellEnd"/>
      <w:r>
        <w:t xml:space="preserve"> </w:t>
      </w:r>
      <w:proofErr w:type="spellStart"/>
      <w:r>
        <w:t>ускладнень</w:t>
      </w:r>
      <w:proofErr w:type="spellEnd"/>
      <w:r>
        <w:t xml:space="preserve"> та </w:t>
      </w:r>
      <w:proofErr w:type="spellStart"/>
      <w:r>
        <w:t>рецидивів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>.</w:t>
      </w:r>
    </w:p>
    <w:p w:rsidR="000A6903" w:rsidRDefault="000A6903" w:rsidP="000A6903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r>
        <w:rPr>
          <w:b/>
          <w:szCs w:val="28"/>
        </w:rPr>
        <w:t>соціального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0A6903" w:rsidRDefault="000A6903" w:rsidP="000A6903">
      <w:pPr>
        <w:rPr>
          <w:rFonts w:ascii="Calibri" w:hAnsi="Calibri"/>
        </w:rPr>
      </w:pPr>
    </w:p>
    <w:p w:rsidR="000A6903" w:rsidRDefault="000A6903" w:rsidP="000A6903">
      <w:pPr>
        <w:spacing w:after="240"/>
        <w:ind w:firstLine="851"/>
        <w:rPr>
          <w:b/>
          <w:lang w:val="uk-UA"/>
        </w:rPr>
      </w:pPr>
    </w:p>
    <w:p w:rsidR="000A6903" w:rsidRDefault="000A6903" w:rsidP="000A6903">
      <w:pPr>
        <w:spacing w:after="240"/>
        <w:ind w:firstLine="851"/>
        <w:rPr>
          <w:b/>
        </w:rPr>
      </w:pPr>
      <w:proofErr w:type="spellStart"/>
      <w:r>
        <w:rPr>
          <w:b/>
        </w:rPr>
        <w:t>Відбулася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селекторна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нарада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нового порядку </w:t>
      </w:r>
      <w:proofErr w:type="spellStart"/>
      <w:r>
        <w:rPr>
          <w:b/>
        </w:rPr>
        <w:t>розслідування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нещасних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випадків</w:t>
      </w:r>
      <w:proofErr w:type="spellEnd"/>
    </w:p>
    <w:p w:rsidR="000A6903" w:rsidRDefault="000A6903" w:rsidP="000A6903">
      <w:pPr>
        <w:spacing w:before="120"/>
        <w:ind w:firstLine="709"/>
        <w:jc w:val="both"/>
      </w:pPr>
      <w:proofErr w:type="spellStart"/>
      <w:r>
        <w:t>Під</w:t>
      </w:r>
      <w:proofErr w:type="spellEnd"/>
      <w:r>
        <w:t xml:space="preserve"> </w:t>
      </w:r>
      <w:proofErr w:type="spellStart"/>
      <w:r>
        <w:t>головуванням</w:t>
      </w:r>
      <w:proofErr w:type="spellEnd"/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профілактики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Сергія</w:t>
      </w:r>
      <w:proofErr w:type="spellEnd"/>
      <w:r>
        <w:t xml:space="preserve"> </w:t>
      </w:r>
      <w:proofErr w:type="spellStart"/>
      <w:r>
        <w:t>Таровика</w:t>
      </w:r>
      <w:proofErr w:type="spellEnd"/>
      <w:r>
        <w:t xml:space="preserve"> </w:t>
      </w:r>
      <w:proofErr w:type="spellStart"/>
      <w:r>
        <w:t>відбулася</w:t>
      </w:r>
      <w:proofErr w:type="spellEnd"/>
      <w:r>
        <w:t xml:space="preserve"> </w:t>
      </w:r>
      <w:proofErr w:type="spellStart"/>
      <w:r>
        <w:t>селекторна</w:t>
      </w:r>
      <w:proofErr w:type="spellEnd"/>
      <w:r>
        <w:t xml:space="preserve"> </w:t>
      </w:r>
      <w:proofErr w:type="spellStart"/>
      <w:r>
        <w:t>нарада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участі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експертів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в </w:t>
      </w:r>
      <w:proofErr w:type="spellStart"/>
      <w:r>
        <w:t>розслідуванні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. Участь у </w:t>
      </w:r>
      <w:proofErr w:type="spellStart"/>
      <w:r>
        <w:t>заході</w:t>
      </w:r>
      <w:proofErr w:type="spellEnd"/>
      <w:r>
        <w:t xml:space="preserve"> взяли начальники </w:t>
      </w:r>
      <w:proofErr w:type="spellStart"/>
      <w:r>
        <w:t>профільних</w:t>
      </w:r>
      <w:proofErr w:type="spellEnd"/>
      <w:r>
        <w:t xml:space="preserve"> </w:t>
      </w:r>
      <w:proofErr w:type="spellStart"/>
      <w:r>
        <w:t>відділів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Фонду, </w:t>
      </w:r>
      <w:proofErr w:type="spellStart"/>
      <w:r>
        <w:t>керівництво</w:t>
      </w:r>
      <w:proofErr w:type="spellEnd"/>
      <w:r>
        <w:t xml:space="preserve"> та </w:t>
      </w:r>
      <w:proofErr w:type="spellStart"/>
      <w:r>
        <w:t>фахівці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в областях та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>.</w:t>
      </w:r>
    </w:p>
    <w:p w:rsidR="000A6903" w:rsidRDefault="000A6903" w:rsidP="000A6903">
      <w:pPr>
        <w:spacing w:before="120"/>
        <w:ind w:firstLine="709"/>
        <w:jc w:val="both"/>
      </w:pPr>
      <w:proofErr w:type="spellStart"/>
      <w:r>
        <w:t>Сергій</w:t>
      </w:r>
      <w:proofErr w:type="spellEnd"/>
      <w:r>
        <w:t xml:space="preserve"> </w:t>
      </w:r>
      <w:proofErr w:type="spellStart"/>
      <w:r>
        <w:t>Таровик</w:t>
      </w:r>
      <w:proofErr w:type="spellEnd"/>
      <w:r>
        <w:t xml:space="preserve"> </w:t>
      </w:r>
      <w:proofErr w:type="spellStart"/>
      <w:r>
        <w:t>зазначив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17.04.2019 </w:t>
      </w:r>
      <w:proofErr w:type="spellStart"/>
      <w:r>
        <w:t>Кабінетом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затверджено</w:t>
      </w:r>
      <w:proofErr w:type="spellEnd"/>
      <w:r>
        <w:t xml:space="preserve"> </w:t>
      </w:r>
      <w:proofErr w:type="spellStart"/>
      <w:r>
        <w:t>нову</w:t>
      </w:r>
      <w:proofErr w:type="spellEnd"/>
      <w:r>
        <w:t xml:space="preserve"> </w:t>
      </w:r>
      <w:proofErr w:type="spellStart"/>
      <w:r>
        <w:t>редакцію</w:t>
      </w:r>
      <w:proofErr w:type="spellEnd"/>
      <w:r>
        <w:t xml:space="preserve"> Порядку </w:t>
      </w:r>
      <w:proofErr w:type="spellStart"/>
      <w:r>
        <w:t>розслідування</w:t>
      </w:r>
      <w:proofErr w:type="spellEnd"/>
      <w:r>
        <w:t xml:space="preserve"> та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,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та </w:t>
      </w:r>
      <w:proofErr w:type="spellStart"/>
      <w:r>
        <w:t>аварій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, документ </w:t>
      </w:r>
      <w:proofErr w:type="spellStart"/>
      <w:r>
        <w:t>набуде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01.07.2019. За </w:t>
      </w:r>
      <w:proofErr w:type="spellStart"/>
      <w:r>
        <w:t>його</w:t>
      </w:r>
      <w:proofErr w:type="spellEnd"/>
      <w:r>
        <w:t xml:space="preserve"> словами, </w:t>
      </w:r>
      <w:proofErr w:type="spellStart"/>
      <w:r>
        <w:t>новий</w:t>
      </w:r>
      <w:proofErr w:type="spellEnd"/>
      <w:r>
        <w:t xml:space="preserve"> порядок </w:t>
      </w:r>
      <w:proofErr w:type="spellStart"/>
      <w:r>
        <w:t>дозволяє</w:t>
      </w:r>
      <w:proofErr w:type="spellEnd"/>
      <w:r>
        <w:t xml:space="preserve"> </w:t>
      </w:r>
      <w:proofErr w:type="spellStart"/>
      <w:r>
        <w:t>гарантувати</w:t>
      </w:r>
      <w:proofErr w:type="spellEnd"/>
      <w:r>
        <w:t xml:space="preserve"> </w:t>
      </w:r>
      <w:proofErr w:type="spellStart"/>
      <w:r>
        <w:t>страховий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на </w:t>
      </w:r>
      <w:proofErr w:type="spellStart"/>
      <w:r>
        <w:t>випадок</w:t>
      </w:r>
      <w:proofErr w:type="spellEnd"/>
      <w:r>
        <w:t xml:space="preserve"> </w:t>
      </w:r>
      <w:proofErr w:type="spellStart"/>
      <w:r>
        <w:t>виробничих</w:t>
      </w:r>
      <w:proofErr w:type="spellEnd"/>
      <w:r>
        <w:t xml:space="preserve"> травм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більш</w:t>
      </w:r>
      <w:proofErr w:type="spellEnd"/>
      <w:r>
        <w:t xml:space="preserve"> широкому колу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дія</w:t>
      </w:r>
      <w:proofErr w:type="spellEnd"/>
      <w:r>
        <w:t xml:space="preserve"> документу </w:t>
      </w:r>
      <w:proofErr w:type="spellStart"/>
      <w:r>
        <w:t>розширена</w:t>
      </w:r>
      <w:proofErr w:type="spellEnd"/>
      <w:r>
        <w:t xml:space="preserve"> на </w:t>
      </w:r>
      <w:proofErr w:type="spellStart"/>
      <w:r>
        <w:t>всіх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: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осіб-підприємців</w:t>
      </w:r>
      <w:proofErr w:type="spellEnd"/>
      <w:r>
        <w:t xml:space="preserve">,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провадять</w:t>
      </w:r>
      <w:proofErr w:type="spellEnd"/>
      <w:r>
        <w:t xml:space="preserve"> </w:t>
      </w:r>
      <w:proofErr w:type="spellStart"/>
      <w:r>
        <w:t>незалежну</w:t>
      </w:r>
      <w:proofErr w:type="spellEnd"/>
      <w:r>
        <w:t xml:space="preserve"> </w:t>
      </w:r>
      <w:proofErr w:type="spellStart"/>
      <w:r>
        <w:t>професійну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,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фермерських</w:t>
      </w:r>
      <w:proofErr w:type="spellEnd"/>
      <w:r>
        <w:t xml:space="preserve"> </w:t>
      </w:r>
      <w:proofErr w:type="spellStart"/>
      <w:r>
        <w:t>господарств</w:t>
      </w:r>
      <w:proofErr w:type="spellEnd"/>
      <w:r>
        <w:t xml:space="preserve">,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працюють</w:t>
      </w:r>
      <w:proofErr w:type="spellEnd"/>
      <w:r>
        <w:t xml:space="preserve"> на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цивільно-правового</w:t>
      </w:r>
      <w:proofErr w:type="spellEnd"/>
      <w:r>
        <w:t xml:space="preserve"> договору </w:t>
      </w:r>
      <w:proofErr w:type="spellStart"/>
      <w:r>
        <w:t>тощо</w:t>
      </w:r>
      <w:proofErr w:type="spellEnd"/>
      <w:r>
        <w:t>.</w:t>
      </w:r>
    </w:p>
    <w:p w:rsidR="000A6903" w:rsidRDefault="000A6903" w:rsidP="000A6903">
      <w:pPr>
        <w:spacing w:before="120"/>
        <w:ind w:firstLine="709"/>
        <w:jc w:val="both"/>
      </w:pPr>
      <w:proofErr w:type="spellStart"/>
      <w:r>
        <w:t>Водночас</w:t>
      </w:r>
      <w:proofErr w:type="spellEnd"/>
      <w:r>
        <w:t xml:space="preserve">, </w:t>
      </w:r>
      <w:proofErr w:type="spellStart"/>
      <w:r>
        <w:t>С.Таровик</w:t>
      </w:r>
      <w:proofErr w:type="spellEnd"/>
      <w:r>
        <w:t xml:space="preserve"> </w:t>
      </w:r>
      <w:proofErr w:type="spellStart"/>
      <w:r>
        <w:t>наголосив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пріоритетом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експертів</w:t>
      </w:r>
      <w:proofErr w:type="spellEnd"/>
      <w:r>
        <w:t xml:space="preserve"> Фонду </w:t>
      </w:r>
      <w:proofErr w:type="spellStart"/>
      <w:r>
        <w:t>залишається</w:t>
      </w:r>
      <w:proofErr w:type="spellEnd"/>
      <w:r>
        <w:t xml:space="preserve"> </w:t>
      </w:r>
      <w:proofErr w:type="spellStart"/>
      <w:r>
        <w:t>упередження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. </w:t>
      </w:r>
    </w:p>
    <w:p w:rsidR="000A6903" w:rsidRDefault="000A6903" w:rsidP="000A6903">
      <w:pPr>
        <w:spacing w:before="120"/>
        <w:ind w:firstLine="709"/>
        <w:jc w:val="both"/>
      </w:pPr>
      <w:proofErr w:type="spellStart"/>
      <w:r>
        <w:t>Начальниця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організаційно-методичного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експертів</w:t>
      </w:r>
      <w:proofErr w:type="spellEnd"/>
      <w:r>
        <w:t xml:space="preserve"> </w:t>
      </w:r>
      <w:proofErr w:type="spellStart"/>
      <w:r>
        <w:t>Ірина</w:t>
      </w:r>
      <w:proofErr w:type="spellEnd"/>
      <w:r>
        <w:t xml:space="preserve"> </w:t>
      </w:r>
      <w:proofErr w:type="spellStart"/>
      <w:r>
        <w:t>Васинська</w:t>
      </w:r>
      <w:proofErr w:type="spellEnd"/>
      <w:r>
        <w:t xml:space="preserve"> </w:t>
      </w:r>
      <w:proofErr w:type="spellStart"/>
      <w:r>
        <w:t>ознайомила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наради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основними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 та </w:t>
      </w:r>
      <w:proofErr w:type="spellStart"/>
      <w:r>
        <w:t>новими</w:t>
      </w:r>
      <w:proofErr w:type="spellEnd"/>
      <w:r>
        <w:t xml:space="preserve"> </w:t>
      </w:r>
      <w:r>
        <w:lastRenderedPageBreak/>
        <w:t xml:space="preserve">нормами Порядку </w:t>
      </w:r>
      <w:proofErr w:type="spellStart"/>
      <w:r>
        <w:t>розслідування</w:t>
      </w:r>
      <w:proofErr w:type="spellEnd"/>
      <w:r>
        <w:t xml:space="preserve"> та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набудуть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</w:t>
      </w:r>
      <w:proofErr w:type="spellStart"/>
      <w:r>
        <w:t>липня</w:t>
      </w:r>
      <w:proofErr w:type="spellEnd"/>
      <w:r>
        <w:t>.</w:t>
      </w:r>
    </w:p>
    <w:p w:rsidR="000A6903" w:rsidRDefault="000A6903" w:rsidP="000A6903">
      <w:pPr>
        <w:spacing w:before="120"/>
        <w:ind w:firstLine="709"/>
        <w:jc w:val="both"/>
      </w:pPr>
      <w:r>
        <w:t xml:space="preserve">Так, документом </w:t>
      </w:r>
      <w:proofErr w:type="spellStart"/>
      <w:r>
        <w:t>подовжено</w:t>
      </w:r>
      <w:proofErr w:type="spellEnd"/>
      <w:r>
        <w:t xml:space="preserve"> строки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розслідування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та/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(</w:t>
      </w:r>
      <w:proofErr w:type="spellStart"/>
      <w:r>
        <w:t>отруєння</w:t>
      </w:r>
      <w:proofErr w:type="spellEnd"/>
      <w:r>
        <w:t xml:space="preserve">) до 5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(</w:t>
      </w:r>
      <w:proofErr w:type="spellStart"/>
      <w:r>
        <w:t>проти</w:t>
      </w:r>
      <w:proofErr w:type="spellEnd"/>
      <w:r>
        <w:t xml:space="preserve"> 3 </w:t>
      </w:r>
      <w:proofErr w:type="spellStart"/>
      <w:r>
        <w:t>днів</w:t>
      </w:r>
      <w:proofErr w:type="spellEnd"/>
      <w:r>
        <w:t xml:space="preserve"> у </w:t>
      </w:r>
      <w:proofErr w:type="spellStart"/>
      <w:r>
        <w:t>попередній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), </w:t>
      </w:r>
      <w:proofErr w:type="spellStart"/>
      <w:r>
        <w:t>спеціального</w:t>
      </w:r>
      <w:proofErr w:type="spellEnd"/>
      <w:r>
        <w:t xml:space="preserve"> </w:t>
      </w:r>
      <w:proofErr w:type="spellStart"/>
      <w:r>
        <w:t>розслідування</w:t>
      </w:r>
      <w:proofErr w:type="spellEnd"/>
      <w:r>
        <w:t xml:space="preserve"> – до 15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(</w:t>
      </w:r>
      <w:proofErr w:type="spellStart"/>
      <w:r>
        <w:t>проти</w:t>
      </w:r>
      <w:proofErr w:type="spellEnd"/>
      <w:r>
        <w:t xml:space="preserve"> 10 </w:t>
      </w:r>
      <w:proofErr w:type="spellStart"/>
      <w:r>
        <w:t>днів</w:t>
      </w:r>
      <w:proofErr w:type="spellEnd"/>
      <w:r>
        <w:t xml:space="preserve">). </w:t>
      </w:r>
    </w:p>
    <w:p w:rsidR="000A6903" w:rsidRDefault="000A6903" w:rsidP="000A6903">
      <w:pPr>
        <w:spacing w:before="120"/>
        <w:ind w:firstLine="709"/>
        <w:jc w:val="both"/>
      </w:pPr>
      <w:proofErr w:type="spellStart"/>
      <w:r>
        <w:t>Впроваджено</w:t>
      </w:r>
      <w:proofErr w:type="spellEnd"/>
      <w:r>
        <w:t xml:space="preserve"> строк </w:t>
      </w:r>
      <w:proofErr w:type="spellStart"/>
      <w:r>
        <w:t>давності</w:t>
      </w:r>
      <w:proofErr w:type="spellEnd"/>
      <w:r>
        <w:t xml:space="preserve"> для </w:t>
      </w:r>
      <w:proofErr w:type="spellStart"/>
      <w:r>
        <w:t>розслідування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становитиме</w:t>
      </w:r>
      <w:proofErr w:type="spellEnd"/>
      <w:r>
        <w:t xml:space="preserve"> три роки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(у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факту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суду, </w:t>
      </w:r>
      <w:proofErr w:type="spellStart"/>
      <w:r>
        <w:t>розслідування</w:t>
      </w:r>
      <w:proofErr w:type="spellEnd"/>
      <w:r>
        <w:t xml:space="preserve"> проводиться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дати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).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встановлено</w:t>
      </w:r>
      <w:proofErr w:type="spellEnd"/>
      <w:r>
        <w:t xml:space="preserve"> строк </w:t>
      </w:r>
      <w:proofErr w:type="spellStart"/>
      <w:r>
        <w:t>дії</w:t>
      </w:r>
      <w:proofErr w:type="spellEnd"/>
      <w:r>
        <w:t xml:space="preserve"> </w:t>
      </w:r>
      <w:proofErr w:type="spellStart"/>
      <w:r>
        <w:t>повідомлення</w:t>
      </w:r>
      <w:proofErr w:type="spellEnd"/>
      <w:r>
        <w:t xml:space="preserve"> за формою П-3 –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</w:t>
      </w:r>
      <w:proofErr w:type="spellStart"/>
      <w:r>
        <w:t>шість</w:t>
      </w:r>
      <w:proofErr w:type="spellEnd"/>
      <w:r>
        <w:t xml:space="preserve"> </w:t>
      </w:r>
      <w:proofErr w:type="spellStart"/>
      <w:r>
        <w:t>місяців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моменту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діагнозу</w:t>
      </w:r>
      <w:proofErr w:type="spellEnd"/>
      <w:r>
        <w:t xml:space="preserve"> </w:t>
      </w:r>
      <w:proofErr w:type="spellStart"/>
      <w:r>
        <w:t>хронічного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(</w:t>
      </w:r>
      <w:proofErr w:type="spellStart"/>
      <w:r>
        <w:t>отруєння</w:t>
      </w:r>
      <w:proofErr w:type="spellEnd"/>
      <w:r>
        <w:t xml:space="preserve">) у </w:t>
      </w:r>
      <w:proofErr w:type="spellStart"/>
      <w:r>
        <w:t>працівника</w:t>
      </w:r>
      <w:proofErr w:type="spellEnd"/>
      <w:r>
        <w:t>.</w:t>
      </w:r>
    </w:p>
    <w:p w:rsidR="000A6903" w:rsidRDefault="000A6903" w:rsidP="000A6903">
      <w:pPr>
        <w:spacing w:before="120"/>
        <w:ind w:firstLine="709"/>
        <w:jc w:val="both"/>
      </w:pPr>
      <w:proofErr w:type="spellStart"/>
      <w:r>
        <w:t>Крім</w:t>
      </w:r>
      <w:proofErr w:type="spellEnd"/>
      <w:r>
        <w:t xml:space="preserve"> того, </w:t>
      </w:r>
      <w:proofErr w:type="spellStart"/>
      <w:r>
        <w:t>з</w:t>
      </w:r>
      <w:proofErr w:type="spellEnd"/>
      <w:r>
        <w:t xml:space="preserve"> </w:t>
      </w:r>
      <w:proofErr w:type="spellStart"/>
      <w:r>
        <w:t>липня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визнання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та/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(</w:t>
      </w:r>
      <w:proofErr w:type="spellStart"/>
      <w:r>
        <w:t>отруєння</w:t>
      </w:r>
      <w:proofErr w:type="spellEnd"/>
      <w:r>
        <w:t xml:space="preserve">) </w:t>
      </w:r>
      <w:proofErr w:type="spellStart"/>
      <w:r>
        <w:t>пов’язаними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не </w:t>
      </w:r>
      <w:proofErr w:type="spellStart"/>
      <w:r>
        <w:t>пов’язаними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виробництвом</w:t>
      </w:r>
      <w:proofErr w:type="spellEnd"/>
      <w:r>
        <w:t xml:space="preserve"> буде </w:t>
      </w:r>
      <w:proofErr w:type="spellStart"/>
      <w:r>
        <w:t>прийматись</w:t>
      </w:r>
      <w:proofErr w:type="spellEnd"/>
      <w:r>
        <w:t xml:space="preserve"> </w:t>
      </w:r>
      <w:proofErr w:type="spellStart"/>
      <w:r>
        <w:t>комісією</w:t>
      </w:r>
      <w:proofErr w:type="spellEnd"/>
      <w:r>
        <w:t xml:space="preserve"> (</w:t>
      </w:r>
      <w:proofErr w:type="spellStart"/>
      <w:r>
        <w:t>спеціальною</w:t>
      </w:r>
      <w:proofErr w:type="spellEnd"/>
      <w:r>
        <w:t xml:space="preserve"> </w:t>
      </w:r>
      <w:proofErr w:type="spellStart"/>
      <w:r>
        <w:t>комісією</w:t>
      </w:r>
      <w:proofErr w:type="spellEnd"/>
      <w:r>
        <w:t xml:space="preserve">) шляхом </w:t>
      </w:r>
      <w:proofErr w:type="spellStart"/>
      <w:r>
        <w:t>голосування</w:t>
      </w:r>
      <w:proofErr w:type="spellEnd"/>
      <w:r>
        <w:t xml:space="preserve"> простою </w:t>
      </w:r>
      <w:proofErr w:type="spellStart"/>
      <w:r>
        <w:t>більшістю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рівної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голос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вирішальним</w:t>
      </w:r>
      <w:proofErr w:type="spellEnd"/>
      <w:r>
        <w:t xml:space="preserve">. </w:t>
      </w:r>
    </w:p>
    <w:p w:rsidR="000A6903" w:rsidRDefault="000A6903" w:rsidP="000A6903">
      <w:pPr>
        <w:spacing w:before="120"/>
        <w:ind w:firstLine="709"/>
        <w:jc w:val="both"/>
      </w:pPr>
      <w:r>
        <w:t xml:space="preserve">З метою </w:t>
      </w:r>
      <w:proofErr w:type="spellStart"/>
      <w:r>
        <w:t>оптимізації</w:t>
      </w:r>
      <w:proofErr w:type="spellEnd"/>
      <w:r>
        <w:t xml:space="preserve"> </w:t>
      </w:r>
      <w:proofErr w:type="spellStart"/>
      <w:r>
        <w:t>скасовано</w:t>
      </w:r>
      <w:proofErr w:type="spellEnd"/>
      <w:r>
        <w:t xml:space="preserve"> акт за формою Н-5, </w:t>
      </w:r>
      <w:proofErr w:type="spellStart"/>
      <w:r>
        <w:t>натомість</w:t>
      </w:r>
      <w:proofErr w:type="spellEnd"/>
      <w:r>
        <w:t xml:space="preserve"> </w:t>
      </w:r>
      <w:proofErr w:type="spellStart"/>
      <w:r>
        <w:t>складається</w:t>
      </w:r>
      <w:proofErr w:type="spellEnd"/>
      <w:r>
        <w:t xml:space="preserve"> акт за формою Н</w:t>
      </w:r>
      <w:r>
        <w:noBreakHyphen/>
        <w:t>1/П (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нещасний</w:t>
      </w:r>
      <w:proofErr w:type="spellEnd"/>
      <w:r>
        <w:t xml:space="preserve"> </w:t>
      </w:r>
      <w:proofErr w:type="spellStart"/>
      <w:r>
        <w:t>випадок</w:t>
      </w:r>
      <w:proofErr w:type="spellEnd"/>
      <w:r>
        <w:t xml:space="preserve"> </w:t>
      </w:r>
      <w:proofErr w:type="spellStart"/>
      <w:r>
        <w:t>пов'язаний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виробництвом</w:t>
      </w:r>
      <w:proofErr w:type="spellEnd"/>
      <w:r>
        <w:t xml:space="preserve">) </w:t>
      </w:r>
      <w:proofErr w:type="spellStart"/>
      <w:r>
        <w:t>або</w:t>
      </w:r>
      <w:proofErr w:type="spellEnd"/>
      <w:r>
        <w:t xml:space="preserve"> Н-1/НП (</w:t>
      </w:r>
      <w:proofErr w:type="spellStart"/>
      <w:r>
        <w:t>якщо</w:t>
      </w:r>
      <w:proofErr w:type="spellEnd"/>
      <w:r>
        <w:t xml:space="preserve"> не </w:t>
      </w:r>
      <w:proofErr w:type="spellStart"/>
      <w:r>
        <w:t>пов'язаний</w:t>
      </w:r>
      <w:proofErr w:type="spellEnd"/>
      <w:r>
        <w:t xml:space="preserve">).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надано</w:t>
      </w:r>
      <w:proofErr w:type="spellEnd"/>
      <w:r>
        <w:t xml:space="preserve"> право,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виявлення</w:t>
      </w:r>
      <w:proofErr w:type="spellEnd"/>
      <w:r>
        <w:t xml:space="preserve"> в </w:t>
      </w:r>
      <w:proofErr w:type="spellStart"/>
      <w:r>
        <w:t>затвердженому</w:t>
      </w:r>
      <w:proofErr w:type="spellEnd"/>
      <w:r>
        <w:t xml:space="preserve"> </w:t>
      </w:r>
      <w:proofErr w:type="spellStart"/>
      <w:r>
        <w:t>акті</w:t>
      </w:r>
      <w:proofErr w:type="spellEnd"/>
      <w:r>
        <w:t xml:space="preserve"> за формою Н-1 </w:t>
      </w:r>
      <w:proofErr w:type="spellStart"/>
      <w:r>
        <w:t>недоліків</w:t>
      </w:r>
      <w:proofErr w:type="spellEnd"/>
      <w:r>
        <w:t xml:space="preserve"> у </w:t>
      </w:r>
      <w:proofErr w:type="spellStart"/>
      <w:r>
        <w:t>оформленні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не </w:t>
      </w:r>
      <w:proofErr w:type="spellStart"/>
      <w:r>
        <w:t>впливають</w:t>
      </w:r>
      <w:proofErr w:type="spellEnd"/>
      <w:r>
        <w:t xml:space="preserve"> на </w:t>
      </w:r>
      <w:proofErr w:type="spellStart"/>
      <w:r>
        <w:t>об’єктивність</w:t>
      </w:r>
      <w:proofErr w:type="spellEnd"/>
      <w:r>
        <w:t xml:space="preserve"> </w:t>
      </w:r>
      <w:proofErr w:type="spellStart"/>
      <w:r>
        <w:t>розслідування</w:t>
      </w:r>
      <w:proofErr w:type="spellEnd"/>
      <w:r>
        <w:t xml:space="preserve">, причини </w:t>
      </w:r>
      <w:proofErr w:type="spellStart"/>
      <w:r>
        <w:t>настання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та/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(</w:t>
      </w:r>
      <w:proofErr w:type="spellStart"/>
      <w:r>
        <w:t>отруєння</w:t>
      </w:r>
      <w:proofErr w:type="spellEnd"/>
      <w:r>
        <w:t xml:space="preserve">) та </w:t>
      </w:r>
      <w:proofErr w:type="spellStart"/>
      <w:r>
        <w:t>висновки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(</w:t>
      </w:r>
      <w:proofErr w:type="spellStart"/>
      <w:r>
        <w:t>спеціальної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), </w:t>
      </w:r>
      <w:proofErr w:type="spellStart"/>
      <w:r>
        <w:t>вносити</w:t>
      </w:r>
      <w:proofErr w:type="spellEnd"/>
      <w:r>
        <w:t xml:space="preserve"> </w:t>
      </w:r>
      <w:proofErr w:type="spellStart"/>
      <w:r>
        <w:t>необхідні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безпосередньо</w:t>
      </w:r>
      <w:proofErr w:type="spellEnd"/>
      <w:r>
        <w:t xml:space="preserve"> наказом </w:t>
      </w:r>
      <w:proofErr w:type="spellStart"/>
      <w:r>
        <w:t>роботодавця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органу,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утворив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>.</w:t>
      </w:r>
    </w:p>
    <w:p w:rsidR="000A6903" w:rsidRDefault="000A6903" w:rsidP="000A6903">
      <w:pPr>
        <w:tabs>
          <w:tab w:val="left" w:pos="4678"/>
        </w:tabs>
        <w:spacing w:line="288" w:lineRule="auto"/>
        <w:ind w:left="5103"/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r>
        <w:rPr>
          <w:b/>
          <w:szCs w:val="28"/>
        </w:rPr>
        <w:t>соціального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0A6903" w:rsidRPr="001163B9" w:rsidRDefault="000A6903" w:rsidP="000A6903">
      <w:pPr>
        <w:jc w:val="left"/>
        <w:rPr>
          <w:b/>
          <w:i/>
        </w:rPr>
      </w:pPr>
    </w:p>
    <w:p w:rsidR="0095446C" w:rsidRDefault="0095446C"/>
    <w:sectPr w:rsidR="0095446C" w:rsidSect="000A6903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0A6903"/>
    <w:rsid w:val="000A6903"/>
    <w:rsid w:val="0095446C"/>
    <w:rsid w:val="00D0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90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1204</Words>
  <Characters>6868</Characters>
  <Application>Microsoft Office Word</Application>
  <DocSecurity>0</DocSecurity>
  <Lines>57</Lines>
  <Paragraphs>16</Paragraphs>
  <ScaleCrop>false</ScaleCrop>
  <Company/>
  <LinksUpToDate>false</LinksUpToDate>
  <CharactersWithSpaces>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2019-06-13T12:20:00Z</dcterms:created>
  <dcterms:modified xsi:type="dcterms:W3CDTF">2019-06-13T12:20:00Z</dcterms:modified>
</cp:coreProperties>
</file>