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E7" w:rsidRPr="00AD799C" w:rsidRDefault="00F661E7" w:rsidP="00F661E7">
      <w:pPr>
        <w:spacing w:after="240"/>
        <w:ind w:firstLine="851"/>
        <w:rPr>
          <w:b/>
        </w:rPr>
      </w:pPr>
      <w:r w:rsidRPr="00AD799C">
        <w:rPr>
          <w:b/>
        </w:rPr>
        <w:t xml:space="preserve">Лікування та реабілітацію за кошти Фонду пройшли </w:t>
      </w:r>
      <w:r>
        <w:rPr>
          <w:b/>
        </w:rPr>
        <w:t>10,6 тис</w:t>
      </w:r>
      <w:proofErr w:type="gramStart"/>
      <w:r>
        <w:rPr>
          <w:b/>
        </w:rPr>
        <w:t>.</w:t>
      </w:r>
      <w:proofErr w:type="gramEnd"/>
      <w:r w:rsidRPr="00AD799C">
        <w:rPr>
          <w:b/>
        </w:rPr>
        <w:t xml:space="preserve"> </w:t>
      </w:r>
      <w:proofErr w:type="gramStart"/>
      <w:r w:rsidRPr="00AD799C">
        <w:rPr>
          <w:b/>
        </w:rPr>
        <w:t>п</w:t>
      </w:r>
      <w:proofErr w:type="gramEnd"/>
      <w:r w:rsidRPr="00AD799C">
        <w:rPr>
          <w:b/>
        </w:rPr>
        <w:t>отерпілих на виробництві</w:t>
      </w:r>
    </w:p>
    <w:p w:rsidR="00F661E7" w:rsidRPr="0080318B" w:rsidRDefault="00F661E7" w:rsidP="00F661E7">
      <w:pPr>
        <w:spacing w:after="240"/>
        <w:ind w:firstLine="851"/>
        <w:jc w:val="both"/>
      </w:pPr>
      <w:r w:rsidRPr="0080318B">
        <w:t xml:space="preserve">За оперативними даними упродовж 2018 року в закладах охорони здоров’я було проліковано та забезпечено медичною реабілітацією </w:t>
      </w:r>
      <w:r>
        <w:t>понад 10,6 тис</w:t>
      </w:r>
      <w:proofErr w:type="gramStart"/>
      <w:r>
        <w:t>.</w:t>
      </w:r>
      <w:proofErr w:type="gramEnd"/>
      <w:r>
        <w:t xml:space="preserve"> </w:t>
      </w:r>
      <w:proofErr w:type="gramStart"/>
      <w:r w:rsidRPr="0080318B">
        <w:t>п</w:t>
      </w:r>
      <w:proofErr w:type="gramEnd"/>
      <w:r w:rsidRPr="0080318B">
        <w:t xml:space="preserve">отерпілих внаслідок нещасного випадку на виробництві та професійного захворювання. Медико-соціальні послуги надаються потерпілим за рахунок коштів Фонду </w:t>
      </w:r>
      <w:proofErr w:type="gramStart"/>
      <w:r w:rsidRPr="0080318B">
        <w:t>соц</w:t>
      </w:r>
      <w:proofErr w:type="gramEnd"/>
      <w:r w:rsidRPr="0080318B">
        <w:t>іального страхування України.</w:t>
      </w:r>
    </w:p>
    <w:p w:rsidR="00F661E7" w:rsidRPr="0080318B" w:rsidRDefault="00F661E7" w:rsidP="00F661E7">
      <w:pPr>
        <w:spacing w:after="240"/>
        <w:ind w:firstLine="851"/>
        <w:jc w:val="both"/>
      </w:pPr>
      <w:r w:rsidRPr="0080318B">
        <w:t>Фонд</w:t>
      </w:r>
      <w:r>
        <w:t xml:space="preserve"> проводить оплату</w:t>
      </w:r>
      <w:r w:rsidRPr="0080318B">
        <w:t xml:space="preserve"> лікування </w:t>
      </w:r>
      <w:proofErr w:type="gramStart"/>
      <w:r w:rsidRPr="0080318B">
        <w:t>вс</w:t>
      </w:r>
      <w:proofErr w:type="gramEnd"/>
      <w:r w:rsidRPr="0080318B">
        <w:t xml:space="preserve">іх прямих наслідків страхового випадку, що пов’язаний із виконанням службових обов’язків, з метою якнайшвидшого відновлення здоров’я застрахованої особи. </w:t>
      </w:r>
    </w:p>
    <w:p w:rsidR="00F661E7" w:rsidRPr="0080318B" w:rsidRDefault="00F661E7" w:rsidP="00F661E7">
      <w:pPr>
        <w:spacing w:after="240"/>
        <w:ind w:firstLine="851"/>
        <w:jc w:val="both"/>
      </w:pPr>
      <w:r w:rsidRPr="0080318B">
        <w:t xml:space="preserve">Зокрема, окрім лікування в закладах охорони здоров’я та відновного лікування, за рахунок коштів Фонду </w:t>
      </w:r>
      <w:proofErr w:type="gramStart"/>
      <w:r w:rsidRPr="0080318B">
        <w:t>соц</w:t>
      </w:r>
      <w:proofErr w:type="gramEnd"/>
      <w:r w:rsidRPr="0080318B">
        <w:t>іального страхування України також фінансуються витрати на додаткове харчування, придбання ліків, спеціальний медичний, постійний сторонній догляд, побутове обслуговування, протезування, санаторно-курортне лікування, придбання спеціальних засобів пересування тощо, якщо потребу в них визначено висновками МСЕК та індиві</w:t>
      </w:r>
      <w:proofErr w:type="gramStart"/>
      <w:r w:rsidRPr="0080318B">
        <w:t>дуальною</w:t>
      </w:r>
      <w:proofErr w:type="gramEnd"/>
      <w:r w:rsidRPr="0080318B">
        <w:t xml:space="preserve"> програмою реабілітації особи з інвалідністю (у разі її складення).</w:t>
      </w:r>
    </w:p>
    <w:p w:rsidR="00F661E7" w:rsidRPr="0080318B" w:rsidRDefault="00F661E7" w:rsidP="00F661E7">
      <w:pPr>
        <w:spacing w:after="240"/>
        <w:ind w:firstLine="851"/>
        <w:jc w:val="both"/>
      </w:pPr>
      <w:r w:rsidRPr="0080318B">
        <w:t>Крім того, на час лікування застрахованій особі призначається допомога по тимчасовій втраті працездатності, яка виплачується Фондом в розмі</w:t>
      </w:r>
      <w:proofErr w:type="gramStart"/>
      <w:r w:rsidRPr="0080318B">
        <w:t>р</w:t>
      </w:r>
      <w:proofErr w:type="gramEnd"/>
      <w:r w:rsidRPr="0080318B">
        <w:t>і 100% середнього заробітку (оподатковуваного доходу)</w:t>
      </w:r>
      <w:r>
        <w:t>,</w:t>
      </w:r>
      <w:r w:rsidRPr="0080318B">
        <w:t xml:space="preserve"> починаючи з шостого дня непрацездатності. При цьому перші п’ять днів тимчасової непрацездатності оплачуються власником або уповноваженим ним органом за рахунок коштів підприємства, установи, організації.</w:t>
      </w:r>
    </w:p>
    <w:p w:rsidR="00F661E7" w:rsidRDefault="00F661E7" w:rsidP="00F661E7">
      <w:pPr>
        <w:spacing w:line="288" w:lineRule="auto"/>
        <w:ind w:left="4820"/>
        <w:rPr>
          <w:b/>
        </w:rPr>
      </w:pPr>
      <w:r>
        <w:rPr>
          <w:b/>
        </w:rPr>
        <w:t xml:space="preserve">Прес-служба виконавчої дирекції </w:t>
      </w:r>
    </w:p>
    <w:p w:rsidR="00F661E7" w:rsidRDefault="00F661E7" w:rsidP="00F661E7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gramStart"/>
      <w:r>
        <w:rPr>
          <w:b/>
        </w:rPr>
        <w:t>соц</w:t>
      </w:r>
      <w:proofErr w:type="gramEnd"/>
      <w:r>
        <w:rPr>
          <w:b/>
        </w:rPr>
        <w:t>іального страхування України</w:t>
      </w:r>
    </w:p>
    <w:p w:rsidR="00F661E7" w:rsidRPr="00C223D2" w:rsidRDefault="00F661E7" w:rsidP="00F661E7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F661E7" w:rsidRDefault="00F661E7" w:rsidP="00F661E7">
      <w:pPr>
        <w:spacing w:after="240" w:line="276" w:lineRule="auto"/>
        <w:ind w:firstLine="851"/>
        <w:rPr>
          <w:b/>
          <w:lang w:val="uk-UA"/>
        </w:rPr>
      </w:pPr>
    </w:p>
    <w:p w:rsidR="00F661E7" w:rsidRPr="00250867" w:rsidRDefault="00F661E7" w:rsidP="00F661E7">
      <w:pPr>
        <w:spacing w:after="240" w:line="276" w:lineRule="auto"/>
        <w:ind w:firstLine="851"/>
        <w:rPr>
          <w:b/>
        </w:rPr>
      </w:pPr>
      <w:r>
        <w:rPr>
          <w:b/>
        </w:rPr>
        <w:t xml:space="preserve">Фонд </w:t>
      </w:r>
      <w:proofErr w:type="gramStart"/>
      <w:r>
        <w:rPr>
          <w:b/>
        </w:rPr>
        <w:t>проф</w:t>
      </w:r>
      <w:proofErr w:type="gramEnd"/>
      <w:r>
        <w:rPr>
          <w:b/>
        </w:rPr>
        <w:t xml:space="preserve">інансував 501,5 тис. лікарняних по догляду за хворими дітьми </w:t>
      </w:r>
    </w:p>
    <w:p w:rsidR="00F661E7" w:rsidRDefault="00F661E7" w:rsidP="00F661E7">
      <w:pPr>
        <w:spacing w:line="276" w:lineRule="auto"/>
        <w:ind w:firstLine="851"/>
        <w:jc w:val="both"/>
        <w:rPr>
          <w:lang w:val="uk-UA"/>
        </w:rPr>
      </w:pPr>
      <w:r>
        <w:t xml:space="preserve">Упродовж 2018 року за рахунок коштів Фонду </w:t>
      </w:r>
      <w:proofErr w:type="gramStart"/>
      <w:r>
        <w:t>соц</w:t>
      </w:r>
      <w:proofErr w:type="gramEnd"/>
      <w:r>
        <w:t>іального страхування України було надано 501,5 тис. допомог по тимчасовій втраті працездатності по догляду за хворим членом сім’ї, у тому числі, за хворими дітьми до 14 років. Загалом за оперативними даними на цю статтю видатків спрямовано 786,6 млн грн.</w:t>
      </w:r>
    </w:p>
    <w:p w:rsidR="00F661E7" w:rsidRPr="0067717C" w:rsidRDefault="00F661E7" w:rsidP="00F661E7">
      <w:pPr>
        <w:spacing w:line="276" w:lineRule="auto"/>
        <w:ind w:firstLine="851"/>
        <w:jc w:val="both"/>
      </w:pPr>
      <w:r>
        <w:t>Фінансування зазначених листків непрацездатності здійснюється Фондом починаючи з першого дня догляду за членом родини. Розмі</w:t>
      </w:r>
      <w:proofErr w:type="gramStart"/>
      <w:r>
        <w:t>р</w:t>
      </w:r>
      <w:proofErr w:type="gramEnd"/>
      <w:r>
        <w:t xml:space="preserve"> допомоги залежить від тривалості страхового стажу та складає </w:t>
      </w:r>
      <w:r w:rsidRPr="00250867">
        <w:t>від 50% середньо</w:t>
      </w:r>
      <w:r>
        <w:t>ї</w:t>
      </w:r>
      <w:r w:rsidRPr="00250867">
        <w:t xml:space="preserve"> зар</w:t>
      </w:r>
      <w:r>
        <w:t>обітної плати</w:t>
      </w:r>
      <w:r w:rsidRPr="00250867">
        <w:t xml:space="preserve"> (якщо стаж не перевищує 3 рок</w:t>
      </w:r>
      <w:r>
        <w:t>ів</w:t>
      </w:r>
      <w:r w:rsidRPr="00250867">
        <w:t>) і до 100% (якщо стаж – понад 8 років).</w:t>
      </w:r>
    </w:p>
    <w:p w:rsidR="00F661E7" w:rsidRDefault="00F661E7" w:rsidP="00F661E7">
      <w:pPr>
        <w:spacing w:line="276" w:lineRule="auto"/>
        <w:ind w:firstLine="851"/>
        <w:jc w:val="both"/>
      </w:pPr>
      <w:proofErr w:type="gramStart"/>
      <w:r>
        <w:t>Надання д</w:t>
      </w:r>
      <w:r w:rsidRPr="00F6159C">
        <w:rPr>
          <w:rFonts w:hint="eastAsia"/>
        </w:rPr>
        <w:t>опомог</w:t>
      </w:r>
      <w:r>
        <w:t>и</w:t>
      </w:r>
      <w:r w:rsidRPr="00F6159C">
        <w:t xml:space="preserve"> </w:t>
      </w:r>
      <w:r>
        <w:t xml:space="preserve">з тимчасової непрацездатності </w:t>
      </w:r>
      <w:r w:rsidRPr="00F6159C">
        <w:rPr>
          <w:rFonts w:hint="eastAsia"/>
        </w:rPr>
        <w:t>по</w:t>
      </w:r>
      <w:r w:rsidRPr="00F6159C">
        <w:t xml:space="preserve"> </w:t>
      </w:r>
      <w:r w:rsidRPr="00F6159C">
        <w:rPr>
          <w:rFonts w:hint="eastAsia"/>
        </w:rPr>
        <w:t>догляду</w:t>
      </w:r>
      <w:r w:rsidRPr="00F6159C">
        <w:t xml:space="preserve"> </w:t>
      </w:r>
      <w:r w:rsidRPr="00F6159C">
        <w:rPr>
          <w:rFonts w:hint="eastAsia"/>
        </w:rPr>
        <w:t>за</w:t>
      </w:r>
      <w:r w:rsidRPr="00F6159C">
        <w:t xml:space="preserve"> </w:t>
      </w:r>
      <w:r w:rsidRPr="00F6159C">
        <w:rPr>
          <w:rFonts w:hint="eastAsia"/>
        </w:rPr>
        <w:t>хворою</w:t>
      </w:r>
      <w:r w:rsidRPr="00F6159C">
        <w:t xml:space="preserve"> </w:t>
      </w:r>
      <w:r w:rsidRPr="00F6159C">
        <w:rPr>
          <w:rFonts w:hint="eastAsia"/>
        </w:rPr>
        <w:t>дитиною</w:t>
      </w:r>
      <w:r w:rsidRPr="00F6159C">
        <w:t xml:space="preserve"> </w:t>
      </w:r>
      <w:r w:rsidRPr="00F6159C">
        <w:rPr>
          <w:rFonts w:hint="eastAsia"/>
        </w:rPr>
        <w:t>віком</w:t>
      </w:r>
      <w:r w:rsidRPr="00F6159C">
        <w:t xml:space="preserve"> </w:t>
      </w:r>
      <w:r w:rsidRPr="00F6159C">
        <w:rPr>
          <w:rFonts w:hint="eastAsia"/>
        </w:rPr>
        <w:t>до</w:t>
      </w:r>
      <w:r w:rsidRPr="00F6159C">
        <w:t xml:space="preserve"> 14</w:t>
      </w:r>
      <w:r>
        <w:t xml:space="preserve"> років здійснюється за весь період, </w:t>
      </w:r>
      <w:r w:rsidRPr="00F6159C">
        <w:rPr>
          <w:rFonts w:hint="eastAsia"/>
        </w:rPr>
        <w:t>протягом</w:t>
      </w:r>
      <w:r w:rsidRPr="00F6159C">
        <w:t xml:space="preserve"> </w:t>
      </w:r>
      <w:r w:rsidRPr="00F6159C">
        <w:rPr>
          <w:rFonts w:hint="eastAsia"/>
        </w:rPr>
        <w:t>якого</w:t>
      </w:r>
      <w:r w:rsidRPr="00F6159C">
        <w:t xml:space="preserve"> </w:t>
      </w:r>
      <w:r w:rsidRPr="00F6159C">
        <w:rPr>
          <w:rFonts w:hint="eastAsia"/>
        </w:rPr>
        <w:t>дитина</w:t>
      </w:r>
      <w:r w:rsidRPr="00F6159C">
        <w:t xml:space="preserve"> </w:t>
      </w:r>
      <w:r w:rsidRPr="00F6159C">
        <w:rPr>
          <w:rFonts w:hint="eastAsia"/>
        </w:rPr>
        <w:t>за</w:t>
      </w:r>
      <w:r w:rsidRPr="00F6159C">
        <w:t xml:space="preserve"> </w:t>
      </w:r>
      <w:r w:rsidRPr="00F6159C">
        <w:rPr>
          <w:rFonts w:hint="eastAsia"/>
        </w:rPr>
        <w:t>висновком</w:t>
      </w:r>
      <w:r w:rsidRPr="00F6159C">
        <w:t xml:space="preserve"> </w:t>
      </w:r>
      <w:r w:rsidRPr="00F6159C">
        <w:rPr>
          <w:rFonts w:hint="eastAsia"/>
        </w:rPr>
        <w:t>лікаря</w:t>
      </w:r>
      <w:r w:rsidRPr="00F6159C">
        <w:t xml:space="preserve"> </w:t>
      </w:r>
      <w:r w:rsidRPr="00F6159C">
        <w:rPr>
          <w:rFonts w:hint="eastAsia"/>
        </w:rPr>
        <w:t>потребує</w:t>
      </w:r>
      <w:r w:rsidRPr="00F6159C">
        <w:t xml:space="preserve"> </w:t>
      </w:r>
      <w:r w:rsidRPr="00F6159C">
        <w:rPr>
          <w:rFonts w:hint="eastAsia"/>
        </w:rPr>
        <w:t>догляду</w:t>
      </w:r>
      <w:r w:rsidRPr="00F6159C">
        <w:t xml:space="preserve">, </w:t>
      </w:r>
      <w:r w:rsidRPr="00F6159C">
        <w:rPr>
          <w:rFonts w:hint="eastAsia"/>
        </w:rPr>
        <w:t>але</w:t>
      </w:r>
      <w:r w:rsidRPr="00F6159C">
        <w:t xml:space="preserve"> </w:t>
      </w:r>
      <w:r w:rsidRPr="00F6159C">
        <w:rPr>
          <w:rFonts w:hint="eastAsia"/>
        </w:rPr>
        <w:t>не</w:t>
      </w:r>
      <w:r w:rsidRPr="00F6159C">
        <w:t xml:space="preserve"> </w:t>
      </w:r>
      <w:r w:rsidRPr="00F6159C">
        <w:rPr>
          <w:rFonts w:hint="eastAsia"/>
        </w:rPr>
        <w:t>більш</w:t>
      </w:r>
      <w:r>
        <w:t xml:space="preserve">е </w:t>
      </w:r>
      <w:r w:rsidRPr="00F6159C">
        <w:t xml:space="preserve">14 </w:t>
      </w:r>
      <w:r w:rsidRPr="00F6159C">
        <w:rPr>
          <w:rFonts w:hint="eastAsia"/>
        </w:rPr>
        <w:t>календарних</w:t>
      </w:r>
      <w:r w:rsidRPr="00F6159C">
        <w:t xml:space="preserve"> </w:t>
      </w:r>
      <w:r w:rsidRPr="00F6159C">
        <w:rPr>
          <w:rFonts w:hint="eastAsia"/>
        </w:rPr>
        <w:t>днів</w:t>
      </w:r>
      <w:r w:rsidRPr="00F6159C">
        <w:t>.</w:t>
      </w:r>
      <w:r>
        <w:t xml:space="preserve"> А в разі стаціонарного лікування – </w:t>
      </w:r>
      <w:r w:rsidRPr="00F6159C">
        <w:rPr>
          <w:rFonts w:hint="eastAsia"/>
        </w:rPr>
        <w:t>за</w:t>
      </w:r>
      <w:r w:rsidRPr="00F6159C">
        <w:t xml:space="preserve"> </w:t>
      </w:r>
      <w:r w:rsidRPr="00F6159C">
        <w:rPr>
          <w:rFonts w:hint="eastAsia"/>
        </w:rPr>
        <w:t>весь</w:t>
      </w:r>
      <w:r w:rsidRPr="00F6159C">
        <w:t xml:space="preserve"> </w:t>
      </w:r>
      <w:r w:rsidRPr="00F6159C">
        <w:rPr>
          <w:rFonts w:hint="eastAsia"/>
        </w:rPr>
        <w:t>час</w:t>
      </w:r>
      <w:r w:rsidRPr="00F6159C">
        <w:t xml:space="preserve"> </w:t>
      </w:r>
      <w:r w:rsidRPr="00F6159C">
        <w:rPr>
          <w:rFonts w:hint="eastAsia"/>
        </w:rPr>
        <w:t>перебування</w:t>
      </w:r>
      <w:r w:rsidRPr="00F6159C">
        <w:t xml:space="preserve"> </w:t>
      </w:r>
      <w:r>
        <w:t xml:space="preserve">застрахованої особи </w:t>
      </w:r>
      <w:r w:rsidRPr="00F6159C">
        <w:rPr>
          <w:rFonts w:hint="eastAsia"/>
        </w:rPr>
        <w:t>в</w:t>
      </w:r>
      <w:r w:rsidRPr="00F6159C">
        <w:t xml:space="preserve"> </w:t>
      </w:r>
      <w:r w:rsidRPr="00F6159C">
        <w:rPr>
          <w:rFonts w:hint="eastAsia"/>
        </w:rPr>
        <w:t>стаціонарі</w:t>
      </w:r>
      <w:r w:rsidRPr="00F6159C">
        <w:t xml:space="preserve"> </w:t>
      </w:r>
      <w:r w:rsidRPr="00F6159C">
        <w:rPr>
          <w:rFonts w:hint="eastAsia"/>
        </w:rPr>
        <w:t>разом</w:t>
      </w:r>
      <w:r w:rsidRPr="00F6159C">
        <w:t xml:space="preserve"> </w:t>
      </w:r>
      <w:r>
        <w:t>і</w:t>
      </w:r>
      <w:r w:rsidRPr="00F6159C">
        <w:rPr>
          <w:rFonts w:hint="eastAsia"/>
        </w:rPr>
        <w:t>з</w:t>
      </w:r>
      <w:r w:rsidRPr="00F6159C">
        <w:t xml:space="preserve"> </w:t>
      </w:r>
      <w:r w:rsidRPr="00F6159C">
        <w:rPr>
          <w:rFonts w:hint="eastAsia"/>
        </w:rPr>
        <w:t>хворою</w:t>
      </w:r>
      <w:r w:rsidRPr="00F6159C">
        <w:t xml:space="preserve"> </w:t>
      </w:r>
      <w:r w:rsidRPr="00F6159C">
        <w:rPr>
          <w:rFonts w:hint="eastAsia"/>
        </w:rPr>
        <w:t>дитиною</w:t>
      </w:r>
      <w:r>
        <w:t>.</w:t>
      </w:r>
      <w:proofErr w:type="gramEnd"/>
    </w:p>
    <w:p w:rsidR="00F661E7" w:rsidRDefault="00F661E7" w:rsidP="00F661E7">
      <w:pPr>
        <w:spacing w:line="276" w:lineRule="auto"/>
        <w:ind w:firstLine="851"/>
        <w:jc w:val="both"/>
      </w:pPr>
      <w:r w:rsidRPr="00F6159C">
        <w:rPr>
          <w:rFonts w:hint="eastAsia"/>
        </w:rPr>
        <w:t>Допомога</w:t>
      </w:r>
      <w:r w:rsidRPr="00F6159C">
        <w:t xml:space="preserve"> </w:t>
      </w:r>
      <w:r w:rsidRPr="00F6159C">
        <w:rPr>
          <w:rFonts w:hint="eastAsia"/>
        </w:rPr>
        <w:t>по</w:t>
      </w:r>
      <w:r w:rsidRPr="00F6159C">
        <w:t xml:space="preserve"> </w:t>
      </w:r>
      <w:r w:rsidRPr="00F6159C">
        <w:rPr>
          <w:rFonts w:hint="eastAsia"/>
        </w:rPr>
        <w:t>тимчасовій</w:t>
      </w:r>
      <w:r w:rsidRPr="00F6159C">
        <w:t xml:space="preserve"> </w:t>
      </w:r>
      <w:r w:rsidRPr="00F6159C">
        <w:rPr>
          <w:rFonts w:hint="eastAsia"/>
        </w:rPr>
        <w:t>непрацездатності</w:t>
      </w:r>
      <w:r w:rsidRPr="00F6159C">
        <w:t xml:space="preserve"> </w:t>
      </w:r>
      <w:r w:rsidRPr="00F6159C">
        <w:rPr>
          <w:rFonts w:hint="eastAsia"/>
        </w:rPr>
        <w:t>по</w:t>
      </w:r>
      <w:r w:rsidRPr="00F6159C">
        <w:t xml:space="preserve"> </w:t>
      </w:r>
      <w:r w:rsidRPr="00F6159C">
        <w:rPr>
          <w:rFonts w:hint="eastAsia"/>
        </w:rPr>
        <w:t>догляду</w:t>
      </w:r>
      <w:r w:rsidRPr="00F6159C">
        <w:t xml:space="preserve"> </w:t>
      </w:r>
      <w:r w:rsidRPr="00F6159C">
        <w:rPr>
          <w:rFonts w:hint="eastAsia"/>
        </w:rPr>
        <w:t>за</w:t>
      </w:r>
      <w:r w:rsidRPr="00F6159C">
        <w:t xml:space="preserve"> </w:t>
      </w:r>
      <w:r w:rsidRPr="00F6159C">
        <w:rPr>
          <w:rFonts w:hint="eastAsia"/>
        </w:rPr>
        <w:t>хворим</w:t>
      </w:r>
      <w:r w:rsidRPr="00F6159C">
        <w:t xml:space="preserve"> </w:t>
      </w:r>
      <w:r w:rsidRPr="00F6159C">
        <w:rPr>
          <w:rFonts w:hint="eastAsia"/>
        </w:rPr>
        <w:t>членом</w:t>
      </w:r>
      <w:r w:rsidRPr="00F6159C">
        <w:t xml:space="preserve"> </w:t>
      </w:r>
      <w:r w:rsidRPr="00F6159C">
        <w:rPr>
          <w:rFonts w:hint="eastAsia"/>
        </w:rPr>
        <w:t>сім’ї</w:t>
      </w:r>
      <w:r w:rsidRPr="00F6159C">
        <w:t xml:space="preserve"> </w:t>
      </w:r>
      <w:r>
        <w:t>виплачується</w:t>
      </w:r>
      <w:r w:rsidRPr="00F6159C">
        <w:t xml:space="preserve"> </w:t>
      </w:r>
      <w:r w:rsidRPr="00F6159C">
        <w:rPr>
          <w:rFonts w:hint="eastAsia"/>
        </w:rPr>
        <w:t>не</w:t>
      </w:r>
      <w:r w:rsidRPr="00F6159C">
        <w:t xml:space="preserve"> </w:t>
      </w:r>
      <w:r w:rsidRPr="00F6159C">
        <w:rPr>
          <w:rFonts w:hint="eastAsia"/>
        </w:rPr>
        <w:t>більш</w:t>
      </w:r>
      <w:r w:rsidRPr="00F6159C">
        <w:t xml:space="preserve"> </w:t>
      </w:r>
      <w:r w:rsidRPr="00F6159C">
        <w:rPr>
          <w:rFonts w:hint="eastAsia"/>
        </w:rPr>
        <w:t>як</w:t>
      </w:r>
      <w:r w:rsidRPr="00F6159C">
        <w:t xml:space="preserve"> </w:t>
      </w:r>
      <w:r w:rsidRPr="00F6159C">
        <w:rPr>
          <w:rFonts w:hint="eastAsia"/>
        </w:rPr>
        <w:t>за</w:t>
      </w:r>
      <w:r w:rsidRPr="00F6159C">
        <w:t xml:space="preserve"> </w:t>
      </w:r>
      <w:r w:rsidRPr="00F6159C">
        <w:rPr>
          <w:rFonts w:hint="eastAsia"/>
        </w:rPr>
        <w:t>три</w:t>
      </w:r>
      <w:r w:rsidRPr="00F6159C">
        <w:t xml:space="preserve"> </w:t>
      </w:r>
      <w:r w:rsidRPr="00F6159C">
        <w:rPr>
          <w:rFonts w:hint="eastAsia"/>
        </w:rPr>
        <w:t>календарні</w:t>
      </w:r>
      <w:r w:rsidRPr="00F6159C">
        <w:t xml:space="preserve"> </w:t>
      </w:r>
      <w:r w:rsidRPr="00F6159C">
        <w:rPr>
          <w:rFonts w:hint="eastAsia"/>
        </w:rPr>
        <w:t>дні</w:t>
      </w:r>
      <w:r w:rsidRPr="00F6159C">
        <w:t xml:space="preserve">, </w:t>
      </w:r>
      <w:r w:rsidRPr="00F6159C">
        <w:rPr>
          <w:rFonts w:hint="eastAsia"/>
        </w:rPr>
        <w:t>а</w:t>
      </w:r>
      <w:r w:rsidRPr="00F6159C">
        <w:t xml:space="preserve"> </w:t>
      </w:r>
      <w:r w:rsidRPr="00F6159C">
        <w:rPr>
          <w:rFonts w:hint="eastAsia"/>
        </w:rPr>
        <w:t>у</w:t>
      </w:r>
      <w:r w:rsidRPr="00F6159C">
        <w:t xml:space="preserve"> </w:t>
      </w:r>
      <w:r w:rsidRPr="00F6159C">
        <w:rPr>
          <w:rFonts w:hint="eastAsia"/>
        </w:rPr>
        <w:t>виняткових</w:t>
      </w:r>
      <w:r w:rsidRPr="00F6159C">
        <w:t xml:space="preserve"> </w:t>
      </w:r>
      <w:r w:rsidRPr="00F6159C">
        <w:rPr>
          <w:rFonts w:hint="eastAsia"/>
        </w:rPr>
        <w:t>випадках</w:t>
      </w:r>
      <w:r w:rsidRPr="00F6159C">
        <w:t xml:space="preserve">, </w:t>
      </w:r>
      <w:r w:rsidRPr="00F6159C">
        <w:rPr>
          <w:rFonts w:hint="eastAsia"/>
        </w:rPr>
        <w:t>з</w:t>
      </w:r>
      <w:r w:rsidRPr="00F6159C">
        <w:t xml:space="preserve"> </w:t>
      </w:r>
      <w:r w:rsidRPr="00F6159C">
        <w:rPr>
          <w:rFonts w:hint="eastAsia"/>
        </w:rPr>
        <w:t>урахуванням</w:t>
      </w:r>
      <w:r w:rsidRPr="00F6159C">
        <w:t xml:space="preserve"> </w:t>
      </w:r>
      <w:r w:rsidRPr="00F6159C">
        <w:rPr>
          <w:rFonts w:hint="eastAsia"/>
        </w:rPr>
        <w:t>тяжкості</w:t>
      </w:r>
      <w:r w:rsidRPr="00F6159C">
        <w:t xml:space="preserve"> </w:t>
      </w:r>
      <w:r w:rsidRPr="00F6159C">
        <w:rPr>
          <w:rFonts w:hint="eastAsia"/>
        </w:rPr>
        <w:t>хвороби</w:t>
      </w:r>
      <w:r w:rsidRPr="00F6159C">
        <w:t xml:space="preserve"> </w:t>
      </w:r>
      <w:r w:rsidRPr="00F6159C">
        <w:rPr>
          <w:rFonts w:hint="eastAsia"/>
        </w:rPr>
        <w:t>та</w:t>
      </w:r>
      <w:r w:rsidRPr="00F6159C">
        <w:t xml:space="preserve"> </w:t>
      </w:r>
      <w:r w:rsidRPr="00F6159C">
        <w:rPr>
          <w:rFonts w:hint="eastAsia"/>
        </w:rPr>
        <w:t>побутових</w:t>
      </w:r>
      <w:r w:rsidRPr="00F6159C">
        <w:t xml:space="preserve"> </w:t>
      </w:r>
      <w:r w:rsidRPr="00F6159C">
        <w:rPr>
          <w:rFonts w:hint="eastAsia"/>
        </w:rPr>
        <w:t>обставин</w:t>
      </w:r>
      <w:r w:rsidRPr="00F6159C">
        <w:t xml:space="preserve">, </w:t>
      </w:r>
      <w:r>
        <w:t>–</w:t>
      </w:r>
      <w:r w:rsidRPr="00F6159C">
        <w:t xml:space="preserve"> </w:t>
      </w:r>
      <w:r w:rsidRPr="00F6159C">
        <w:rPr>
          <w:rFonts w:hint="eastAsia"/>
        </w:rPr>
        <w:t>не</w:t>
      </w:r>
      <w:r w:rsidRPr="00F6159C">
        <w:t xml:space="preserve"> </w:t>
      </w:r>
      <w:r w:rsidRPr="00F6159C">
        <w:rPr>
          <w:rFonts w:hint="eastAsia"/>
        </w:rPr>
        <w:t>більш</w:t>
      </w:r>
      <w:r w:rsidRPr="00F6159C">
        <w:t xml:space="preserve"> </w:t>
      </w:r>
      <w:r>
        <w:t>ніж</w:t>
      </w:r>
      <w:r w:rsidRPr="00F6159C">
        <w:t xml:space="preserve"> </w:t>
      </w:r>
      <w:proofErr w:type="gramStart"/>
      <w:r w:rsidRPr="00F6159C">
        <w:rPr>
          <w:rFonts w:hint="eastAsia"/>
        </w:rPr>
        <w:t>за</w:t>
      </w:r>
      <w:proofErr w:type="gramEnd"/>
      <w:r w:rsidRPr="00F6159C">
        <w:t xml:space="preserve"> </w:t>
      </w:r>
      <w:r w:rsidRPr="00F6159C">
        <w:rPr>
          <w:rFonts w:hint="eastAsia"/>
        </w:rPr>
        <w:t>сім</w:t>
      </w:r>
      <w:r w:rsidRPr="00F6159C">
        <w:t xml:space="preserve"> </w:t>
      </w:r>
      <w:r w:rsidRPr="00F6159C">
        <w:rPr>
          <w:rFonts w:hint="eastAsia"/>
        </w:rPr>
        <w:t>календарних</w:t>
      </w:r>
      <w:r w:rsidRPr="00F6159C">
        <w:t xml:space="preserve"> </w:t>
      </w:r>
      <w:r w:rsidRPr="00F6159C">
        <w:rPr>
          <w:rFonts w:hint="eastAsia"/>
        </w:rPr>
        <w:t>днів</w:t>
      </w:r>
      <w:r w:rsidRPr="00F6159C">
        <w:t>.</w:t>
      </w:r>
    </w:p>
    <w:p w:rsidR="00F661E7" w:rsidRDefault="00F661E7" w:rsidP="00F661E7">
      <w:pPr>
        <w:spacing w:line="288" w:lineRule="auto"/>
        <w:ind w:left="4820"/>
        <w:rPr>
          <w:b/>
          <w:lang w:val="uk-UA"/>
        </w:rPr>
      </w:pPr>
    </w:p>
    <w:p w:rsidR="00F661E7" w:rsidRPr="00252708" w:rsidRDefault="00F661E7" w:rsidP="00F661E7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Прес-служба виконавчої дирекції </w:t>
      </w:r>
    </w:p>
    <w:p w:rsidR="00F661E7" w:rsidRPr="00252708" w:rsidRDefault="00F661E7" w:rsidP="00F661E7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Фонду </w:t>
      </w:r>
      <w:proofErr w:type="gramStart"/>
      <w:r w:rsidRPr="00252708">
        <w:rPr>
          <w:b/>
        </w:rPr>
        <w:t>соц</w:t>
      </w:r>
      <w:proofErr w:type="gramEnd"/>
      <w:r w:rsidRPr="00252708">
        <w:rPr>
          <w:b/>
        </w:rPr>
        <w:t>іального страхування України</w:t>
      </w:r>
    </w:p>
    <w:p w:rsidR="00F661E7" w:rsidRPr="00252708" w:rsidRDefault="00F661E7" w:rsidP="00F661E7">
      <w:pPr>
        <w:spacing w:line="288" w:lineRule="auto"/>
        <w:ind w:left="4820"/>
        <w:rPr>
          <w:b/>
        </w:rPr>
      </w:pPr>
      <w:r w:rsidRPr="00252708">
        <w:rPr>
          <w:b/>
        </w:rPr>
        <w:t>(044) 206-14-39, 097-723-67-16</w:t>
      </w:r>
    </w:p>
    <w:p w:rsidR="00F661E7" w:rsidRPr="004B671B" w:rsidRDefault="00F661E7" w:rsidP="00F661E7">
      <w:pPr>
        <w:spacing w:line="288" w:lineRule="auto"/>
        <w:ind w:left="5529"/>
        <w:rPr>
          <w:b/>
          <w:i/>
        </w:rPr>
      </w:pPr>
    </w:p>
    <w:p w:rsidR="00F661E7" w:rsidRPr="00BA2C3B" w:rsidRDefault="00F661E7" w:rsidP="00F661E7">
      <w:pPr>
        <w:spacing w:after="240"/>
        <w:ind w:firstLine="851"/>
        <w:rPr>
          <w:b/>
        </w:rPr>
      </w:pPr>
      <w:r w:rsidRPr="00BA2C3B">
        <w:rPr>
          <w:b/>
        </w:rPr>
        <w:lastRenderedPageBreak/>
        <w:t>Розмі</w:t>
      </w:r>
      <w:proofErr w:type="gramStart"/>
      <w:r w:rsidRPr="00BA2C3B">
        <w:rPr>
          <w:b/>
        </w:rPr>
        <w:t>р</w:t>
      </w:r>
      <w:proofErr w:type="gramEnd"/>
      <w:r w:rsidRPr="00BA2C3B">
        <w:rPr>
          <w:b/>
        </w:rPr>
        <w:t xml:space="preserve"> лікарняних  через нещасні випадки та профзахворювання</w:t>
      </w:r>
      <w:r>
        <w:rPr>
          <w:b/>
        </w:rPr>
        <w:br/>
      </w:r>
      <w:r w:rsidRPr="00BA2C3B">
        <w:rPr>
          <w:b/>
        </w:rPr>
        <w:t xml:space="preserve">зріс на </w:t>
      </w:r>
      <w:r>
        <w:rPr>
          <w:b/>
        </w:rPr>
        <w:t>30,4</w:t>
      </w:r>
      <w:r w:rsidRPr="00BA2C3B">
        <w:rPr>
          <w:b/>
        </w:rPr>
        <w:t>%</w:t>
      </w:r>
    </w:p>
    <w:p w:rsidR="00F661E7" w:rsidRPr="00BA2C3B" w:rsidRDefault="00F661E7" w:rsidP="00F661E7">
      <w:pPr>
        <w:spacing w:after="240"/>
        <w:ind w:firstLine="851"/>
        <w:jc w:val="both"/>
      </w:pPr>
      <w:r w:rsidRPr="00BA2C3B">
        <w:t>Розмі</w:t>
      </w:r>
      <w:proofErr w:type="gramStart"/>
      <w:r w:rsidRPr="00BA2C3B">
        <w:t>р</w:t>
      </w:r>
      <w:proofErr w:type="gramEnd"/>
      <w:r w:rsidRPr="00BA2C3B">
        <w:t xml:space="preserve"> допомоги по тимчасовій втраті працездатності, що настала внаслідок нещасних випадків на виробництві або професійних захворювань, за оперативними підсумками 2018 року склав у середньому </w:t>
      </w:r>
      <w:r>
        <w:t>12,4 тис.</w:t>
      </w:r>
      <w:r w:rsidRPr="00BA2C3B">
        <w:t xml:space="preserve"> грн, що на </w:t>
      </w:r>
      <w:r>
        <w:t>30,4</w:t>
      </w:r>
      <w:r w:rsidRPr="00BA2C3B">
        <w:t xml:space="preserve">% більше, ніж у 2017 році. Загалом упродовж минулого року Фонд соціального страхування України здійснив виплату зазначеної допомоги для </w:t>
      </w:r>
      <w:r>
        <w:t>9,16 тис</w:t>
      </w:r>
      <w:proofErr w:type="gramStart"/>
      <w:r>
        <w:t>.</w:t>
      </w:r>
      <w:proofErr w:type="gramEnd"/>
      <w:r w:rsidRPr="00BA2C3B">
        <w:t xml:space="preserve"> </w:t>
      </w:r>
      <w:proofErr w:type="gramStart"/>
      <w:r w:rsidRPr="00BA2C3B">
        <w:t>п</w:t>
      </w:r>
      <w:proofErr w:type="gramEnd"/>
      <w:r w:rsidRPr="00BA2C3B">
        <w:t xml:space="preserve">отерпілих на виробництві. </w:t>
      </w:r>
    </w:p>
    <w:p w:rsidR="00F661E7" w:rsidRPr="00BA2C3B" w:rsidRDefault="00F661E7" w:rsidP="00F661E7">
      <w:pPr>
        <w:spacing w:after="240"/>
        <w:ind w:firstLine="851"/>
        <w:jc w:val="both"/>
      </w:pPr>
      <w:r w:rsidRPr="00BA2C3B">
        <w:t xml:space="preserve">Сума видатків за листками непрацездатності, виданими внаслідок професійного захворювання або травми, пов’язаної з нещасним випадком на виробництві, склала </w:t>
      </w:r>
      <w:r>
        <w:t>понад 104 </w:t>
      </w:r>
      <w:proofErr w:type="gramStart"/>
      <w:r>
        <w:t>млн</w:t>
      </w:r>
      <w:proofErr w:type="gramEnd"/>
      <w:r w:rsidRPr="00BA2C3B">
        <w:t xml:space="preserve"> грн.</w:t>
      </w:r>
    </w:p>
    <w:p w:rsidR="00F661E7" w:rsidRPr="00F15259" w:rsidRDefault="00F661E7" w:rsidP="00F661E7">
      <w:pPr>
        <w:spacing w:after="240"/>
        <w:ind w:firstLine="851"/>
        <w:jc w:val="both"/>
      </w:pPr>
      <w:r w:rsidRPr="00BA2C3B">
        <w:t xml:space="preserve">Фонд компенсує потерпілим на виробництві 100% втраченого середнього заробітку за час лікування і реабілітації </w:t>
      </w:r>
      <w:proofErr w:type="gramStart"/>
      <w:r w:rsidRPr="00BA2C3B">
        <w:t>п</w:t>
      </w:r>
      <w:proofErr w:type="gramEnd"/>
      <w:r w:rsidRPr="00BA2C3B">
        <w:t>ісля отриманої травми чи набутої хвороби. Розмі</w:t>
      </w:r>
      <w:proofErr w:type="gramStart"/>
      <w:r w:rsidRPr="00BA2C3B">
        <w:t>р</w:t>
      </w:r>
      <w:proofErr w:type="gramEnd"/>
      <w:r w:rsidRPr="00BA2C3B">
        <w:t xml:space="preserve"> допомоги для потерпілих не залежить від тривалості страхового стажу. </w:t>
      </w:r>
    </w:p>
    <w:p w:rsidR="00F661E7" w:rsidRPr="00F15259" w:rsidRDefault="00F661E7" w:rsidP="00F661E7">
      <w:pPr>
        <w:ind w:firstLine="851"/>
        <w:jc w:val="both"/>
      </w:pPr>
      <w:proofErr w:type="gramStart"/>
      <w:r w:rsidRPr="00F15259">
        <w:t>П</w:t>
      </w:r>
      <w:proofErr w:type="gramEnd"/>
      <w:r w:rsidRPr="00F15259">
        <w:t xml:space="preserve">ідставою для надання допомоги по тимчасовій непрацездатності, пов’язаної з нещасним випадком на виробництві або професійним захворюванням, є виданий </w:t>
      </w:r>
      <w:r>
        <w:t>у</w:t>
      </w:r>
      <w:r w:rsidRPr="00F15259">
        <w:t xml:space="preserve"> </w:t>
      </w:r>
      <w:r>
        <w:t>в</w:t>
      </w:r>
      <w:r w:rsidRPr="00F15259">
        <w:t>становленому порядку листок непрацездатності та наявність акта розслідування нещасного випадку, пов’язаного з виробництвом, або акта розслідування хронічного професійного захворювання (отруєння).</w:t>
      </w:r>
    </w:p>
    <w:p w:rsidR="00F661E7" w:rsidRPr="00250867" w:rsidRDefault="00F661E7" w:rsidP="00F661E7">
      <w:pPr>
        <w:spacing w:before="120"/>
        <w:ind w:firstLine="709"/>
      </w:pPr>
    </w:p>
    <w:p w:rsidR="00F661E7" w:rsidRPr="00252708" w:rsidRDefault="00F661E7" w:rsidP="00F661E7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Прес-служба виконавчої дирекції </w:t>
      </w:r>
    </w:p>
    <w:p w:rsidR="00F661E7" w:rsidRPr="00252708" w:rsidRDefault="00F661E7" w:rsidP="00F661E7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Фонду </w:t>
      </w:r>
      <w:proofErr w:type="gramStart"/>
      <w:r w:rsidRPr="00252708">
        <w:rPr>
          <w:b/>
        </w:rPr>
        <w:t>соц</w:t>
      </w:r>
      <w:proofErr w:type="gramEnd"/>
      <w:r w:rsidRPr="00252708">
        <w:rPr>
          <w:b/>
        </w:rPr>
        <w:t>іального страхування України</w:t>
      </w:r>
    </w:p>
    <w:p w:rsidR="00F661E7" w:rsidRPr="00252708" w:rsidRDefault="00F661E7" w:rsidP="00F661E7">
      <w:pPr>
        <w:spacing w:line="288" w:lineRule="auto"/>
        <w:ind w:left="4820"/>
        <w:rPr>
          <w:b/>
        </w:rPr>
      </w:pPr>
      <w:r w:rsidRPr="00252708">
        <w:rPr>
          <w:b/>
        </w:rPr>
        <w:t>(044) 206-14-39, 097-723-67-16</w:t>
      </w: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8"/>
          <w:szCs w:val="28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8"/>
          <w:szCs w:val="28"/>
        </w:rPr>
        <w:t xml:space="preserve">Управління Фонду соціального страхування України в Чернігівській області повідомляє, що в результаті зміни клімату та погодних умов зростає кількість людей, в результаті падінь при пересуванні </w:t>
      </w:r>
      <w:r>
        <w:rPr>
          <w:rFonts w:ascii="Verdana" w:hAnsi="Verdana"/>
          <w:color w:val="000000"/>
          <w:sz w:val="28"/>
          <w:szCs w:val="28"/>
        </w:rPr>
        <w:t>по</w:t>
      </w:r>
      <w:r w:rsidRPr="00851CEC">
        <w:rPr>
          <w:rFonts w:ascii="Verdana" w:hAnsi="Verdana"/>
          <w:color w:val="000000"/>
          <w:sz w:val="28"/>
          <w:szCs w:val="28"/>
        </w:rPr>
        <w:t xml:space="preserve"> території підприємств, установ та при виконанні робіт по місту</w:t>
      </w:r>
      <w:r>
        <w:rPr>
          <w:rFonts w:ascii="Verdana" w:hAnsi="Verdana"/>
          <w:color w:val="000000"/>
          <w:sz w:val="28"/>
          <w:szCs w:val="28"/>
        </w:rPr>
        <w:t>.</w:t>
      </w:r>
      <w:r w:rsidRPr="00851CEC">
        <w:rPr>
          <w:rFonts w:ascii="Verdana" w:hAnsi="Verdana"/>
          <w:color w:val="000000"/>
          <w:sz w:val="28"/>
          <w:szCs w:val="28"/>
        </w:rPr>
        <w:t xml:space="preserve"> </w:t>
      </w:r>
      <w:r>
        <w:rPr>
          <w:rFonts w:ascii="Verdana" w:hAnsi="Verdana"/>
          <w:color w:val="000000"/>
          <w:sz w:val="28"/>
          <w:szCs w:val="28"/>
        </w:rPr>
        <w:t xml:space="preserve">Ці люди </w:t>
      </w:r>
      <w:r w:rsidRPr="00851CEC">
        <w:rPr>
          <w:rFonts w:ascii="Verdana" w:hAnsi="Verdana"/>
          <w:color w:val="000000"/>
          <w:sz w:val="28"/>
          <w:szCs w:val="28"/>
        </w:rPr>
        <w:t>отримали травми, та інші пошкодження, тимчасово втратили працездатність</w:t>
      </w:r>
      <w:r>
        <w:rPr>
          <w:rFonts w:ascii="Verdana" w:hAnsi="Verdana"/>
          <w:color w:val="000000"/>
          <w:sz w:val="20"/>
        </w:rPr>
        <w:t>.</w:t>
      </w: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Наприклад:</w:t>
      </w:r>
      <w:r w:rsidRPr="00851CEC">
        <w:rPr>
          <w:rFonts w:ascii="Verdana" w:hAnsi="Verdana"/>
          <w:color w:val="000000"/>
          <w:sz w:val="20"/>
        </w:rPr>
        <w:t xml:space="preserve"> 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>Під час виконання роботи по пров</w:t>
      </w:r>
      <w:r>
        <w:rPr>
          <w:rFonts w:ascii="Verdana" w:hAnsi="Verdana"/>
          <w:color w:val="000000"/>
          <w:sz w:val="20"/>
        </w:rPr>
        <w:t xml:space="preserve">еденню інкасації терміналів, </w:t>
      </w:r>
      <w:r w:rsidRPr="00851CEC">
        <w:rPr>
          <w:rFonts w:ascii="Verdana" w:hAnsi="Verdana"/>
          <w:color w:val="000000"/>
          <w:sz w:val="20"/>
        </w:rPr>
        <w:t>що знаходиться приміщенні магазину водій</w:t>
      </w:r>
      <w:r>
        <w:rPr>
          <w:rFonts w:ascii="Verdana" w:hAnsi="Verdana"/>
          <w:color w:val="000000"/>
          <w:sz w:val="20"/>
        </w:rPr>
        <w:t>-</w:t>
      </w:r>
      <w:r w:rsidRPr="00851CEC">
        <w:rPr>
          <w:rFonts w:ascii="Verdana" w:hAnsi="Verdana"/>
          <w:color w:val="000000"/>
          <w:sz w:val="20"/>
        </w:rPr>
        <w:t xml:space="preserve"> інкасатор транспортних засобів пос</w:t>
      </w:r>
      <w:r>
        <w:rPr>
          <w:rFonts w:ascii="Verdana" w:hAnsi="Verdana"/>
          <w:color w:val="000000"/>
          <w:sz w:val="20"/>
        </w:rPr>
        <w:t xml:space="preserve">лизнувся та при </w:t>
      </w:r>
      <w:r w:rsidRPr="00851CEC">
        <w:rPr>
          <w:rFonts w:ascii="Verdana" w:hAnsi="Verdana"/>
          <w:color w:val="000000"/>
          <w:sz w:val="20"/>
        </w:rPr>
        <w:t xml:space="preserve"> падінні отримав травму плеча.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>Робітниця з комплексного обслуговування м. Прилуки під час пересування територією підприємства підсковзнулась та впала. Внаслідок падіння отримала закриту черепно-мозкову травму, струс головного мозку, забій грудного відділу хребта.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 xml:space="preserve">Продавець виходячи з </w:t>
      </w:r>
      <w:r w:rsidRPr="00851CEC">
        <w:rPr>
          <w:rFonts w:ascii="Verdana" w:hAnsi="Verdana"/>
          <w:color w:val="000000"/>
          <w:sz w:val="20"/>
        </w:rPr>
        <w:t xml:space="preserve"> магазину п</w:t>
      </w:r>
      <w:r>
        <w:rPr>
          <w:rFonts w:ascii="Verdana" w:hAnsi="Verdana"/>
          <w:color w:val="000000"/>
          <w:sz w:val="20"/>
        </w:rPr>
        <w:t>осковзнулась та впала</w:t>
      </w:r>
      <w:r w:rsidRPr="00851CEC">
        <w:rPr>
          <w:rFonts w:ascii="Verdana" w:hAnsi="Verdana"/>
          <w:color w:val="000000"/>
          <w:sz w:val="20"/>
        </w:rPr>
        <w:t>. В результаті падіння отримала травму руки.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 xml:space="preserve">Діловод військової частини </w:t>
      </w:r>
      <w:r w:rsidRPr="00851CEC">
        <w:rPr>
          <w:rFonts w:ascii="Verdana" w:hAnsi="Verdana"/>
          <w:color w:val="000000"/>
          <w:sz w:val="20"/>
        </w:rPr>
        <w:t xml:space="preserve"> при пересуванні по території підприємства оступилась, впала на дорогу та отримала травму стегна.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>Під ч</w:t>
      </w:r>
      <w:r>
        <w:rPr>
          <w:rFonts w:ascii="Verdana" w:hAnsi="Verdana"/>
          <w:color w:val="000000"/>
          <w:sz w:val="20"/>
        </w:rPr>
        <w:t xml:space="preserve">ас виконання робіт в </w:t>
      </w:r>
      <w:r w:rsidRPr="00851CEC">
        <w:rPr>
          <w:rFonts w:ascii="Verdana" w:hAnsi="Verdana"/>
          <w:color w:val="000000"/>
          <w:sz w:val="20"/>
        </w:rPr>
        <w:t xml:space="preserve"> цеху, електромонтер </w:t>
      </w:r>
      <w:r>
        <w:rPr>
          <w:rFonts w:ascii="Verdana" w:hAnsi="Verdana"/>
          <w:color w:val="000000"/>
          <w:sz w:val="20"/>
        </w:rPr>
        <w:t xml:space="preserve">  впав з драбини </w:t>
      </w:r>
      <w:r w:rsidRPr="00851CEC">
        <w:rPr>
          <w:rFonts w:ascii="Verdana" w:hAnsi="Verdana"/>
          <w:color w:val="000000"/>
          <w:sz w:val="20"/>
        </w:rPr>
        <w:t>, яка посунулась. Внаслід</w:t>
      </w:r>
      <w:r>
        <w:rPr>
          <w:rFonts w:ascii="Verdana" w:hAnsi="Verdana"/>
          <w:color w:val="000000"/>
          <w:sz w:val="20"/>
        </w:rPr>
        <w:t xml:space="preserve">ок падіння отримав травми </w:t>
      </w:r>
      <w:r w:rsidRPr="00851CEC">
        <w:rPr>
          <w:rFonts w:ascii="Verdana" w:hAnsi="Verdana"/>
          <w:color w:val="000000"/>
          <w:sz w:val="20"/>
        </w:rPr>
        <w:t xml:space="preserve"> руки та голови.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>Мо</w:t>
      </w:r>
      <w:r>
        <w:rPr>
          <w:rFonts w:ascii="Verdana" w:hAnsi="Verdana"/>
          <w:color w:val="000000"/>
          <w:sz w:val="20"/>
        </w:rPr>
        <w:t xml:space="preserve">лодша медична сестра </w:t>
      </w:r>
      <w:r w:rsidRPr="00851CEC">
        <w:rPr>
          <w:rFonts w:ascii="Verdana" w:hAnsi="Verdana"/>
          <w:color w:val="000000"/>
          <w:sz w:val="20"/>
        </w:rPr>
        <w:t xml:space="preserve">психоневрологічного </w:t>
      </w:r>
      <w:r>
        <w:rPr>
          <w:rFonts w:ascii="Verdana" w:hAnsi="Verdana"/>
          <w:color w:val="000000"/>
          <w:sz w:val="20"/>
        </w:rPr>
        <w:t xml:space="preserve">інтернату  </w:t>
      </w:r>
      <w:r w:rsidRPr="00851CEC">
        <w:rPr>
          <w:rFonts w:ascii="Verdana" w:hAnsi="Verdana"/>
          <w:color w:val="000000"/>
          <w:sz w:val="20"/>
        </w:rPr>
        <w:t xml:space="preserve"> вечором під час перевезе</w:t>
      </w:r>
      <w:r>
        <w:rPr>
          <w:rFonts w:ascii="Verdana" w:hAnsi="Verdana"/>
          <w:color w:val="000000"/>
          <w:sz w:val="20"/>
        </w:rPr>
        <w:t>ння їжі з їдальні до корпусу</w:t>
      </w:r>
      <w:r w:rsidRPr="00851CEC">
        <w:rPr>
          <w:rFonts w:ascii="Verdana" w:hAnsi="Verdana"/>
          <w:color w:val="000000"/>
          <w:sz w:val="20"/>
        </w:rPr>
        <w:t xml:space="preserve"> підсковзн</w:t>
      </w:r>
      <w:r>
        <w:rPr>
          <w:rFonts w:ascii="Verdana" w:hAnsi="Verdana"/>
          <w:color w:val="000000"/>
          <w:sz w:val="20"/>
        </w:rPr>
        <w:t xml:space="preserve">улась на дорозі і впала , та травмувала </w:t>
      </w:r>
      <w:r w:rsidRPr="00851CEC">
        <w:rPr>
          <w:rFonts w:ascii="Verdana" w:hAnsi="Verdana"/>
          <w:color w:val="000000"/>
          <w:sz w:val="20"/>
        </w:rPr>
        <w:t xml:space="preserve"> ногу.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 xml:space="preserve"> Під час пересування по сход</w:t>
      </w:r>
      <w:r>
        <w:rPr>
          <w:rFonts w:ascii="Verdana" w:hAnsi="Verdana"/>
          <w:color w:val="000000"/>
          <w:sz w:val="20"/>
        </w:rPr>
        <w:t xml:space="preserve">ах, різноробочий </w:t>
      </w:r>
      <w:r w:rsidRPr="00851CEC">
        <w:rPr>
          <w:rFonts w:ascii="Verdana" w:hAnsi="Verdana"/>
          <w:color w:val="000000"/>
          <w:sz w:val="20"/>
        </w:rPr>
        <w:t xml:space="preserve"> оступився, упав, в результаті чого ударився грудною клітиною об сходи.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 xml:space="preserve"> Головний спеціаліст Управління охорони </w:t>
      </w:r>
      <w:r>
        <w:rPr>
          <w:rFonts w:ascii="Verdana" w:hAnsi="Verdana"/>
          <w:color w:val="000000"/>
          <w:sz w:val="20"/>
        </w:rPr>
        <w:t xml:space="preserve">здоров`я  </w:t>
      </w:r>
      <w:r w:rsidRPr="00851CEC">
        <w:rPr>
          <w:rFonts w:ascii="Verdana" w:hAnsi="Verdana"/>
          <w:color w:val="000000"/>
          <w:sz w:val="20"/>
        </w:rPr>
        <w:t xml:space="preserve"> підсковзнулась на льоду у сквері ім. Попудренка,</w:t>
      </w:r>
      <w:r>
        <w:rPr>
          <w:rFonts w:ascii="Verdana" w:hAnsi="Verdana"/>
          <w:color w:val="000000"/>
          <w:sz w:val="20"/>
        </w:rPr>
        <w:t xml:space="preserve"> впала та отримала травму </w:t>
      </w:r>
      <w:r w:rsidRPr="00851CEC">
        <w:rPr>
          <w:rFonts w:ascii="Verdana" w:hAnsi="Verdana"/>
          <w:color w:val="000000"/>
          <w:sz w:val="20"/>
        </w:rPr>
        <w:t xml:space="preserve"> ноги.</w:t>
      </w:r>
    </w:p>
    <w:p w:rsidR="00F661E7" w:rsidRPr="00851CEC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851CEC">
        <w:rPr>
          <w:rFonts w:ascii="Verdana" w:hAnsi="Verdana"/>
          <w:color w:val="000000"/>
          <w:sz w:val="20"/>
        </w:rPr>
        <w:t xml:space="preserve"> Під час посипання пішохідної доріжки пісчанно-солевою сумішшю, озеленювач КП "Зеленбуд" Чернігівської міської ради послизнулась на плитці, впала та вдарилась головою</w:t>
      </w:r>
      <w:r>
        <w:rPr>
          <w:rFonts w:ascii="Verdana" w:hAnsi="Verdana"/>
          <w:color w:val="000000"/>
          <w:sz w:val="20"/>
        </w:rPr>
        <w:t>……</w:t>
      </w: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Cs w:val="32"/>
        </w:rPr>
      </w:pPr>
    </w:p>
    <w:p w:rsidR="00F661E7" w:rsidRPr="006A2374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Cs w:val="32"/>
        </w:rPr>
      </w:pPr>
      <w:r w:rsidRPr="006A2374">
        <w:rPr>
          <w:rFonts w:ascii="Verdana" w:hAnsi="Verdana"/>
          <w:color w:val="000000"/>
          <w:szCs w:val="32"/>
        </w:rPr>
        <w:t>ЦЕ ВАЖЛИВО!!!</w:t>
      </w: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ПОЧИТАЙ І ПЕРЕДАЙ ДРУГОМУ.</w:t>
      </w:r>
    </w:p>
    <w:p w:rsidR="00F661E7" w:rsidRPr="003E07CB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3E07CB">
        <w:rPr>
          <w:rFonts w:ascii="Verdana" w:hAnsi="Verdana"/>
          <w:color w:val="000000"/>
          <w:sz w:val="20"/>
        </w:rPr>
        <w:t xml:space="preserve">ПАМ'ЯТКА. </w:t>
      </w:r>
    </w:p>
    <w:p w:rsidR="00F661E7" w:rsidRPr="003E07CB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3E07CB">
        <w:rPr>
          <w:rFonts w:ascii="Verdana" w:hAnsi="Verdana"/>
          <w:color w:val="000000"/>
          <w:sz w:val="20"/>
        </w:rPr>
        <w:t>ЩОБ УБЕРЕГТИСЯ ВІД ТРАВМ ПІД ЧАС ОЖЕЛЕДИЦІ, ФАХІВЦІ</w:t>
      </w:r>
    </w:p>
    <w:p w:rsidR="00F661E7" w:rsidRDefault="00F661E7" w:rsidP="00F661E7">
      <w:pPr>
        <w:pStyle w:val="1"/>
        <w:shd w:val="clear" w:color="auto" w:fill="FFFFFF"/>
        <w:tabs>
          <w:tab w:val="right" w:pos="9696"/>
        </w:tabs>
        <w:rPr>
          <w:rFonts w:ascii="Verdana" w:hAnsi="Verdana"/>
          <w:color w:val="000000"/>
          <w:sz w:val="20"/>
        </w:rPr>
      </w:pPr>
      <w:r w:rsidRPr="003E07CB">
        <w:rPr>
          <w:rFonts w:ascii="Verdana" w:hAnsi="Verdana"/>
          <w:color w:val="000000"/>
          <w:sz w:val="20"/>
        </w:rPr>
        <w:t>ЗАКЛИКАЮТЬ ДО</w:t>
      </w:r>
      <w:r>
        <w:rPr>
          <w:rFonts w:ascii="Verdana" w:hAnsi="Verdana"/>
          <w:color w:val="000000"/>
          <w:sz w:val="20"/>
        </w:rPr>
        <w:t>ТРИМУВАТИСЯ ПЕВНИХ РЕКОМЕНДАЦІЙ</w:t>
      </w:r>
    </w:p>
    <w:p w:rsidR="00F661E7" w:rsidRPr="00730892" w:rsidRDefault="00F661E7" w:rsidP="00F661E7">
      <w:pPr>
        <w:jc w:val="both"/>
        <w:rPr>
          <w:rFonts w:ascii="Verdana" w:hAnsi="Verdana"/>
          <w:color w:val="000000"/>
          <w:sz w:val="20"/>
          <w:szCs w:val="20"/>
          <w:shd w:val="clear" w:color="auto" w:fill="FFFFFF"/>
          <w:lang w:val="uk-UA"/>
        </w:rPr>
      </w:pP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  <w:lang w:val="uk-UA"/>
        </w:rPr>
      </w:pPr>
      <w:r w:rsidRPr="00730892">
        <w:rPr>
          <w:color w:val="000000"/>
          <w:shd w:val="clear" w:color="auto" w:fill="FFFFFF"/>
          <w:lang w:val="uk-UA"/>
        </w:rPr>
        <w:t>• обирайте взуття на підошві з мікропористої чи іншої м’якої основи без підборів;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натріть наждаковим папером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ідошву перед виходом;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 не тримайте руки в кишенях </w:t>
      </w:r>
      <w:r w:rsidRPr="00730892">
        <w:rPr>
          <w:b/>
          <w:color w:val="000000"/>
          <w:shd w:val="clear" w:color="auto" w:fill="FFFFFF"/>
        </w:rPr>
        <w:t>-</w:t>
      </w:r>
      <w:r w:rsidRPr="00730892">
        <w:rPr>
          <w:color w:val="000000"/>
          <w:shd w:val="clear" w:color="auto" w:fill="FFFFFF"/>
        </w:rPr>
        <w:t xml:space="preserve"> це збільшує можливість падіння, а також важких травм, особливо переломі</w:t>
      </w:r>
      <w:proofErr w:type="gramStart"/>
      <w:r w:rsidRPr="00730892">
        <w:rPr>
          <w:color w:val="000000"/>
          <w:shd w:val="clear" w:color="auto" w:fill="FFFFFF"/>
        </w:rPr>
        <w:t>в</w:t>
      </w:r>
      <w:proofErr w:type="gramEnd"/>
      <w:r w:rsidRPr="00730892">
        <w:rPr>
          <w:color w:val="000000"/>
          <w:shd w:val="clear" w:color="auto" w:fill="FFFFFF"/>
        </w:rPr>
        <w:t xml:space="preserve"> та струсів мозку;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не поспішайте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ід час ходіння, не соромтесь «човгати» ногами, наступайте на всю підошву, коли робите крок, не піднімайте високо ноги (так краще відчувається рельєф покриття);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при порушенні </w:t>
      </w:r>
      <w:proofErr w:type="gramStart"/>
      <w:r w:rsidRPr="00730892">
        <w:rPr>
          <w:color w:val="000000"/>
          <w:shd w:val="clear" w:color="auto" w:fill="FFFFFF"/>
        </w:rPr>
        <w:t>р</w:t>
      </w:r>
      <w:proofErr w:type="gramEnd"/>
      <w:r w:rsidRPr="00730892">
        <w:rPr>
          <w:color w:val="000000"/>
          <w:shd w:val="clear" w:color="auto" w:fill="FFFFFF"/>
        </w:rPr>
        <w:t>івноваги відразу зігніть ноги в колінах, це також допоможе вам знизити висоту, якщо відчуваєте, що падіння не можна уникнути;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lastRenderedPageBreak/>
        <w:t xml:space="preserve">• при ходьбі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ід час ожеледиці центр тяжіння тіла спрямовуйте вперед;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спускаючись чи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іднімаючись сходами, тримайтеся за поручні, обов’язково ставте на сходинку обидві ноги;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>• будьте морально готові до падіння;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>• обходьте металеві кришки люкі</w:t>
      </w:r>
      <w:proofErr w:type="gramStart"/>
      <w:r w:rsidRPr="00730892">
        <w:rPr>
          <w:color w:val="000000"/>
          <w:shd w:val="clear" w:color="auto" w:fill="FFFFFF"/>
        </w:rPr>
        <w:t>в</w:t>
      </w:r>
      <w:proofErr w:type="gramEnd"/>
      <w:r w:rsidRPr="00730892">
        <w:rPr>
          <w:color w:val="000000"/>
          <w:shd w:val="clear" w:color="auto" w:fill="FFFFFF"/>
        </w:rPr>
        <w:t xml:space="preserve"> </w:t>
      </w:r>
      <w:r w:rsidRPr="00730892">
        <w:rPr>
          <w:b/>
          <w:color w:val="000000"/>
          <w:shd w:val="clear" w:color="auto" w:fill="FFFFFF"/>
        </w:rPr>
        <w:t>-</w:t>
      </w:r>
      <w:r w:rsidRPr="00730892">
        <w:rPr>
          <w:color w:val="000000"/>
          <w:shd w:val="clear" w:color="auto" w:fill="FFFFFF"/>
        </w:rPr>
        <w:t xml:space="preserve"> </w:t>
      </w:r>
      <w:proofErr w:type="gramStart"/>
      <w:r w:rsidRPr="00730892">
        <w:rPr>
          <w:color w:val="000000"/>
          <w:shd w:val="clear" w:color="auto" w:fill="FFFFFF"/>
        </w:rPr>
        <w:t>як</w:t>
      </w:r>
      <w:proofErr w:type="gramEnd"/>
      <w:r w:rsidRPr="00730892">
        <w:rPr>
          <w:color w:val="000000"/>
          <w:shd w:val="clear" w:color="auto" w:fill="FFFFFF"/>
        </w:rPr>
        <w:t xml:space="preserve"> правило, вони покриті льодом;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очікуючи на громадський транспорт, тримайтеся подалі від краю зупинки, адже ви, або хтось поруч, можете ненароком послизнутися та потрапити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ід колеса;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 будьте уважні на тротуарі </w:t>
      </w:r>
      <w:r w:rsidRPr="00730892">
        <w:rPr>
          <w:b/>
          <w:color w:val="000000"/>
          <w:shd w:val="clear" w:color="auto" w:fill="FFFFFF"/>
        </w:rPr>
        <w:t>-</w:t>
      </w:r>
      <w:r w:rsidRPr="00730892">
        <w:rPr>
          <w:color w:val="000000"/>
          <w:shd w:val="clear" w:color="auto" w:fill="FFFFFF"/>
        </w:rPr>
        <w:t xml:space="preserve"> автомобіль може занести або водіє</w:t>
      </w:r>
      <w:proofErr w:type="gramStart"/>
      <w:r w:rsidRPr="00730892">
        <w:rPr>
          <w:color w:val="000000"/>
          <w:shd w:val="clear" w:color="auto" w:fill="FFFFFF"/>
        </w:rPr>
        <w:t>в</w:t>
      </w:r>
      <w:proofErr w:type="gramEnd"/>
      <w:r w:rsidRPr="00730892">
        <w:rPr>
          <w:color w:val="000000"/>
          <w:shd w:val="clear" w:color="auto" w:fill="FFFFFF"/>
        </w:rPr>
        <w:t>і не вдасться вчасно загальмувати;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враховуйте, що гальмівний шлях автомобіля на слизькій дорозі збільшується в 4-5 разів, тому варто переходити вулицю лише на зелене </w:t>
      </w:r>
      <w:proofErr w:type="gramStart"/>
      <w:r w:rsidRPr="00730892">
        <w:rPr>
          <w:color w:val="000000"/>
          <w:shd w:val="clear" w:color="auto" w:fill="FFFFFF"/>
        </w:rPr>
        <w:t>св</w:t>
      </w:r>
      <w:proofErr w:type="gramEnd"/>
      <w:r w:rsidRPr="00730892">
        <w:rPr>
          <w:color w:val="000000"/>
          <w:shd w:val="clear" w:color="auto" w:fill="FFFFFF"/>
        </w:rPr>
        <w:t>ітло або через підземні переходи;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небезпечними є прогулянки в ожеледицю в нетверезому стані, адже сповільнюється реакція та чутливість </w:t>
      </w:r>
      <w:proofErr w:type="gramStart"/>
      <w:r w:rsidRPr="00730892">
        <w:rPr>
          <w:color w:val="000000"/>
          <w:shd w:val="clear" w:color="auto" w:fill="FFFFFF"/>
        </w:rPr>
        <w:t>до</w:t>
      </w:r>
      <w:proofErr w:type="gramEnd"/>
      <w:r w:rsidRPr="00730892">
        <w:rPr>
          <w:color w:val="000000"/>
          <w:shd w:val="clear" w:color="auto" w:fill="FFFFFF"/>
        </w:rPr>
        <w:t xml:space="preserve"> болю, при наявності травми постраждалі своєчасно не звертаються до лікаря;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 людям похилого віку краще у «слизькі дні» не виходити на вулицю, </w:t>
      </w:r>
      <w:proofErr w:type="gramStart"/>
      <w:r w:rsidRPr="00730892">
        <w:rPr>
          <w:color w:val="000000"/>
          <w:shd w:val="clear" w:color="auto" w:fill="FFFFFF"/>
        </w:rPr>
        <w:t>проте за</w:t>
      </w:r>
      <w:proofErr w:type="gramEnd"/>
      <w:r w:rsidRPr="00730892">
        <w:rPr>
          <w:color w:val="000000"/>
          <w:shd w:val="clear" w:color="auto" w:fill="FFFFFF"/>
        </w:rPr>
        <w:t xml:space="preserve"> потреби вийти візьміть із собою палицю з гумовим наконечником або з шипом;</w:t>
      </w:r>
    </w:p>
    <w:p w:rsidR="00F661E7" w:rsidRPr="00730892" w:rsidRDefault="00F661E7" w:rsidP="00F661E7">
      <w:pPr>
        <w:ind w:right="198"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• якщо через деякий час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ісля падіння ви відчули головний біль, нудоту, біль у суглобах, з’явилися набряки або різкий сильний біль у місці забиття, терміново зверніться до лікаря у травмпункт, щоб уникнути ускладнень.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>Найбільша небезпека травмуватися льодяними бурульками існує в місцях масового скупчення людей та на вузьких вуличках, де тротуари безпосередньо прилягають до будинків,</w:t>
      </w:r>
      <w:r w:rsidRPr="00730892">
        <w:t xml:space="preserve"> </w:t>
      </w:r>
      <w:r w:rsidRPr="00730892">
        <w:rPr>
          <w:color w:val="000000"/>
          <w:shd w:val="clear" w:color="auto" w:fill="FFFFFF"/>
        </w:rPr>
        <w:t xml:space="preserve">Уважними слід бути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 xml:space="preserve">ід час прогулянок у парку, особливо з дітьми. На деревах утворюється значний сніговий покрив, подекуди з них може впасти </w:t>
      </w:r>
      <w:proofErr w:type="gramStart"/>
      <w:r w:rsidRPr="00730892">
        <w:rPr>
          <w:color w:val="000000"/>
          <w:shd w:val="clear" w:color="auto" w:fill="FFFFFF"/>
        </w:rPr>
        <w:t>велика</w:t>
      </w:r>
      <w:proofErr w:type="gramEnd"/>
      <w:r w:rsidRPr="00730892">
        <w:rPr>
          <w:color w:val="000000"/>
          <w:shd w:val="clear" w:color="auto" w:fill="FFFFFF"/>
        </w:rPr>
        <w:t xml:space="preserve"> брила снігу разом з бурульками. Тому, проходячи біля високих дерев, спершу необхідно переконатися, що </w:t>
      </w:r>
      <w:proofErr w:type="gramStart"/>
      <w:r w:rsidRPr="00730892">
        <w:rPr>
          <w:color w:val="000000"/>
          <w:shd w:val="clear" w:color="auto" w:fill="FFFFFF"/>
        </w:rPr>
        <w:t>нема</w:t>
      </w:r>
      <w:proofErr w:type="gramEnd"/>
      <w:r w:rsidRPr="00730892">
        <w:rPr>
          <w:color w:val="000000"/>
          <w:shd w:val="clear" w:color="auto" w:fill="FFFFFF"/>
        </w:rPr>
        <w:t>є загрози падіння снігу.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Загрозливою є ситуація поблизу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ід'їздів багатоповерхових будинків та при вході до торговельного майданчика та офісних приміщень. Вірогідність травмування в цих місцях є найвищою.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Ні в якому разі не можна заходити </w:t>
      </w:r>
      <w:proofErr w:type="gramStart"/>
      <w:r w:rsidRPr="00730892">
        <w:rPr>
          <w:color w:val="000000"/>
          <w:shd w:val="clear" w:color="auto" w:fill="FFFFFF"/>
        </w:rPr>
        <w:t>за</w:t>
      </w:r>
      <w:proofErr w:type="gramEnd"/>
      <w:r w:rsidRPr="00730892">
        <w:rPr>
          <w:color w:val="000000"/>
          <w:shd w:val="clear" w:color="auto" w:fill="FFFFFF"/>
        </w:rPr>
        <w:t xml:space="preserve"> спеціальні огорожі, якими огороджені небезпечні місця.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Щоб не стати жертвою крижаних бурульок, які можуть впасти на </w:t>
      </w:r>
      <w:proofErr w:type="gramStart"/>
      <w:r w:rsidRPr="00730892">
        <w:rPr>
          <w:color w:val="000000"/>
          <w:shd w:val="clear" w:color="auto" w:fill="FFFFFF"/>
        </w:rPr>
        <w:t>п</w:t>
      </w:r>
      <w:proofErr w:type="gramEnd"/>
      <w:r w:rsidRPr="00730892">
        <w:rPr>
          <w:color w:val="000000"/>
          <w:shd w:val="clear" w:color="auto" w:fill="FFFFFF"/>
        </w:rPr>
        <w:t>ішохода, необхідно не заходити за межі встановлених огорож, а в місцях їх відсутності — самому звертати увагу на наявність небезпечних утворень з криги і снігу на дахах будинків.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По можливості слід триматись на відстані 3-5 метрів </w:t>
      </w:r>
      <w:proofErr w:type="gramStart"/>
      <w:r w:rsidRPr="00730892">
        <w:rPr>
          <w:color w:val="000000"/>
          <w:shd w:val="clear" w:color="auto" w:fill="FFFFFF"/>
        </w:rPr>
        <w:t>в</w:t>
      </w:r>
      <w:proofErr w:type="gramEnd"/>
      <w:r w:rsidRPr="00730892">
        <w:rPr>
          <w:color w:val="000000"/>
          <w:shd w:val="clear" w:color="auto" w:fill="FFFFFF"/>
        </w:rPr>
        <w:t>ід будинків та інших споруд, вибираючи найбільш безпечний маршрут руху вулицями міста.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 xml:space="preserve">Також потрібно бути обережним, йдучи повз будинки </w:t>
      </w:r>
      <w:proofErr w:type="gramStart"/>
      <w:r w:rsidRPr="00730892">
        <w:rPr>
          <w:color w:val="000000"/>
          <w:shd w:val="clear" w:color="auto" w:fill="FFFFFF"/>
        </w:rPr>
        <w:t>в</w:t>
      </w:r>
      <w:proofErr w:type="gramEnd"/>
      <w:r w:rsidRPr="00730892">
        <w:rPr>
          <w:color w:val="000000"/>
          <w:shd w:val="clear" w:color="auto" w:fill="FFFFFF"/>
        </w:rPr>
        <w:t xml:space="preserve"> пері</w:t>
      </w:r>
      <w:proofErr w:type="gramStart"/>
      <w:r w:rsidRPr="00730892">
        <w:rPr>
          <w:color w:val="000000"/>
          <w:shd w:val="clear" w:color="auto" w:fill="FFFFFF"/>
        </w:rPr>
        <w:t>од</w:t>
      </w:r>
      <w:proofErr w:type="gramEnd"/>
      <w:r w:rsidRPr="00730892">
        <w:rPr>
          <w:color w:val="000000"/>
          <w:shd w:val="clear" w:color="auto" w:fill="FFFFFF"/>
        </w:rPr>
        <w:t xml:space="preserve"> танення снігу, необхідно обходити ділянки, де звисають бурульки. Проходячи ці місця, спершу необхідно впевнитись </w:t>
      </w:r>
      <w:proofErr w:type="gramStart"/>
      <w:r w:rsidRPr="00730892">
        <w:rPr>
          <w:color w:val="000000"/>
          <w:shd w:val="clear" w:color="auto" w:fill="FFFFFF"/>
        </w:rPr>
        <w:t>у</w:t>
      </w:r>
      <w:proofErr w:type="gramEnd"/>
      <w:r w:rsidRPr="00730892">
        <w:rPr>
          <w:color w:val="000000"/>
          <w:shd w:val="clear" w:color="auto" w:fill="FFFFFF"/>
        </w:rPr>
        <w:t xml:space="preserve"> відсутності загрози падіння льодових наростів та бурульок.</w:t>
      </w: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  <w:r w:rsidRPr="00730892">
        <w:rPr>
          <w:color w:val="000000"/>
          <w:shd w:val="clear" w:color="auto" w:fill="FFFFFF"/>
        </w:rPr>
        <w:t>А керівники організацій та установ повинні подбати, аби на дахах їх будівель не утворювалися бурульки і льодові нарости, очищати дахи від снігу. Якщо позбавитися від бурульок неможливо – обмежити  доступ людей до небезпечних ділянок.</w:t>
      </w:r>
    </w:p>
    <w:p w:rsidR="00F661E7" w:rsidRPr="00730892" w:rsidRDefault="00F661E7" w:rsidP="00F661E7">
      <w:pPr>
        <w:jc w:val="both"/>
        <w:rPr>
          <w:color w:val="000000"/>
          <w:shd w:val="clear" w:color="auto" w:fill="FFFFFF"/>
        </w:rPr>
      </w:pP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</w:p>
    <w:p w:rsidR="00F661E7" w:rsidRPr="00730892" w:rsidRDefault="00F661E7" w:rsidP="00F661E7">
      <w:pPr>
        <w:ind w:firstLine="708"/>
        <w:jc w:val="both"/>
        <w:rPr>
          <w:color w:val="000000"/>
          <w:shd w:val="clear" w:color="auto" w:fill="FFFFFF"/>
        </w:rPr>
      </w:pPr>
    </w:p>
    <w:p w:rsidR="00F661E7" w:rsidRPr="00730892" w:rsidRDefault="00F661E7" w:rsidP="00F661E7">
      <w:pPr>
        <w:widowControl w:val="0"/>
        <w:tabs>
          <w:tab w:val="left" w:pos="3555"/>
        </w:tabs>
        <w:spacing w:line="228" w:lineRule="auto"/>
        <w:rPr>
          <w:iCs/>
          <w:color w:val="000000"/>
        </w:rPr>
      </w:pPr>
      <w:r w:rsidRPr="00730892">
        <w:rPr>
          <w:iCs/>
          <w:color w:val="000000"/>
        </w:rPr>
        <w:t xml:space="preserve"> </w:t>
      </w:r>
      <w:r w:rsidRPr="00730892">
        <w:rPr>
          <w:iCs/>
          <w:color w:val="000000"/>
        </w:rPr>
        <w:tab/>
        <w:t xml:space="preserve">Відділ </w:t>
      </w:r>
      <w:proofErr w:type="gramStart"/>
      <w:r w:rsidRPr="00730892">
        <w:rPr>
          <w:iCs/>
          <w:color w:val="000000"/>
        </w:rPr>
        <w:t>проф</w:t>
      </w:r>
      <w:proofErr w:type="gramEnd"/>
      <w:r w:rsidRPr="00730892">
        <w:rPr>
          <w:iCs/>
          <w:color w:val="000000"/>
        </w:rPr>
        <w:t>ілактики виробничого травматизму</w:t>
      </w:r>
    </w:p>
    <w:p w:rsidR="00F661E7" w:rsidRPr="00730892" w:rsidRDefault="00F661E7" w:rsidP="00F661E7">
      <w:pPr>
        <w:widowControl w:val="0"/>
        <w:tabs>
          <w:tab w:val="left" w:pos="3555"/>
        </w:tabs>
        <w:spacing w:line="228" w:lineRule="auto"/>
        <w:ind w:left="3540"/>
        <w:rPr>
          <w:color w:val="000000"/>
        </w:rPr>
      </w:pPr>
      <w:r w:rsidRPr="00730892">
        <w:rPr>
          <w:iCs/>
          <w:color w:val="000000"/>
        </w:rPr>
        <w:t>управління виконавчої дирекції Фонду</w:t>
      </w:r>
      <w:r w:rsidRPr="00730892">
        <w:rPr>
          <w:color w:val="000000"/>
        </w:rPr>
        <w:t xml:space="preserve">  </w:t>
      </w:r>
      <w:proofErr w:type="gramStart"/>
      <w:r w:rsidRPr="00730892">
        <w:rPr>
          <w:color w:val="000000"/>
        </w:rPr>
        <w:t>соц</w:t>
      </w:r>
      <w:proofErr w:type="gramEnd"/>
      <w:r w:rsidRPr="00730892">
        <w:rPr>
          <w:color w:val="000000"/>
        </w:rPr>
        <w:t xml:space="preserve">іального страхування України в Чернігівській області </w:t>
      </w:r>
    </w:p>
    <w:p w:rsidR="00F661E7" w:rsidRPr="00730892" w:rsidRDefault="00F661E7" w:rsidP="00F661E7">
      <w:pPr>
        <w:widowControl w:val="0"/>
        <w:tabs>
          <w:tab w:val="left" w:pos="3555"/>
        </w:tabs>
        <w:spacing w:line="228" w:lineRule="auto"/>
        <w:rPr>
          <w:color w:val="000000"/>
        </w:rPr>
      </w:pPr>
    </w:p>
    <w:p w:rsidR="00F661E7" w:rsidRPr="001163B9" w:rsidRDefault="00F661E7" w:rsidP="00F661E7">
      <w:pPr>
        <w:jc w:val="both"/>
        <w:rPr>
          <w:b/>
          <w:i/>
        </w:rPr>
      </w:pPr>
    </w:p>
    <w:p w:rsidR="0095446C" w:rsidRDefault="0095446C"/>
    <w:sectPr w:rsidR="0095446C" w:rsidSect="00F661E7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grammar="clean"/>
  <w:defaultTabStop w:val="708"/>
  <w:characterSpacingControl w:val="doNotCompress"/>
  <w:compat/>
  <w:rsids>
    <w:rsidRoot w:val="00F661E7"/>
    <w:rsid w:val="00314DDA"/>
    <w:rsid w:val="0095446C"/>
    <w:rsid w:val="00F6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1E7"/>
    <w:pPr>
      <w:keepNext/>
      <w:spacing w:line="240" w:lineRule="atLeast"/>
      <w:outlineLvl w:val="0"/>
    </w:pPr>
    <w:rPr>
      <w:b/>
      <w:caps/>
      <w:color w:val="0000FF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1E7"/>
    <w:rPr>
      <w:rFonts w:ascii="Times New Roman" w:eastAsia="Times New Roman" w:hAnsi="Times New Roman" w:cs="Times New Roman"/>
      <w:b/>
      <w:caps/>
      <w:color w:val="0000FF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1445</Words>
  <Characters>8238</Characters>
  <Application>Microsoft Office Word</Application>
  <DocSecurity>0</DocSecurity>
  <Lines>68</Lines>
  <Paragraphs>19</Paragraphs>
  <ScaleCrop>false</ScaleCrop>
  <Company/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2019-02-14T07:10:00Z</dcterms:created>
  <dcterms:modified xsi:type="dcterms:W3CDTF">2019-02-14T07:10:00Z</dcterms:modified>
</cp:coreProperties>
</file>