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E2" w:rsidRDefault="001378E2" w:rsidP="001378E2">
      <w:pPr>
        <w:tabs>
          <w:tab w:val="left" w:pos="2694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Життя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здоров’я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працівників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залежить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безпечних</w:t>
      </w:r>
      <w:proofErr w:type="spellEnd"/>
      <w:r>
        <w:rPr>
          <w:b/>
          <w:sz w:val="28"/>
          <w:szCs w:val="28"/>
        </w:rPr>
        <w:t xml:space="preserve"> умов </w:t>
      </w:r>
      <w:proofErr w:type="spellStart"/>
      <w:r>
        <w:rPr>
          <w:b/>
          <w:sz w:val="28"/>
          <w:szCs w:val="28"/>
        </w:rPr>
        <w:t>праці</w:t>
      </w:r>
      <w:proofErr w:type="spellEnd"/>
    </w:p>
    <w:p w:rsidR="001378E2" w:rsidRDefault="001378E2" w:rsidP="001378E2">
      <w:pPr>
        <w:ind w:firstLine="1134"/>
        <w:jc w:val="both"/>
        <w:rPr>
          <w:sz w:val="28"/>
          <w:szCs w:val="28"/>
        </w:rPr>
      </w:pPr>
    </w:p>
    <w:p w:rsidR="001378E2" w:rsidRDefault="001378E2" w:rsidP="001378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Сьогодні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базується</w:t>
      </w:r>
      <w:proofErr w:type="spellEnd"/>
      <w:r>
        <w:rPr>
          <w:sz w:val="28"/>
          <w:szCs w:val="28"/>
        </w:rPr>
        <w:t xml:space="preserve"> на принципах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іоритету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роботодавця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безпечних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.</w:t>
      </w:r>
    </w:p>
    <w:p w:rsidR="001378E2" w:rsidRDefault="001378E2" w:rsidP="001378E2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безпечних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проф</w:t>
      </w:r>
      <w:proofErr w:type="gramEnd"/>
      <w:r>
        <w:rPr>
          <w:sz w:val="28"/>
          <w:szCs w:val="28"/>
        </w:rPr>
        <w:t>ілактики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виробничого</w:t>
      </w:r>
      <w:proofErr w:type="spellEnd"/>
      <w:r>
        <w:rPr>
          <w:sz w:val="28"/>
          <w:szCs w:val="28"/>
        </w:rPr>
        <w:t xml:space="preserve"> травматизму та </w:t>
      </w:r>
      <w:proofErr w:type="spellStart"/>
      <w:r>
        <w:rPr>
          <w:sz w:val="28"/>
          <w:szCs w:val="28"/>
        </w:rPr>
        <w:t>профзахворювань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виробництві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залишатися</w:t>
      </w:r>
      <w:proofErr w:type="spellEnd"/>
      <w:r>
        <w:rPr>
          <w:sz w:val="28"/>
          <w:szCs w:val="28"/>
        </w:rPr>
        <w:t xml:space="preserve"> одними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найважливіших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актуальних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будь-якому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розмірів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>.</w:t>
      </w:r>
    </w:p>
    <w:p w:rsidR="001378E2" w:rsidRDefault="001378E2" w:rsidP="001378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наочних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прагнення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роботодавців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дотримуватися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безпечної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статистика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виробничого</w:t>
      </w:r>
      <w:proofErr w:type="spellEnd"/>
      <w:r>
        <w:rPr>
          <w:sz w:val="28"/>
          <w:szCs w:val="28"/>
        </w:rPr>
        <w:t xml:space="preserve"> травматизму та </w:t>
      </w:r>
      <w:proofErr w:type="spellStart"/>
      <w:r>
        <w:rPr>
          <w:sz w:val="28"/>
          <w:szCs w:val="28"/>
        </w:rPr>
        <w:t>професійних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захворювань</w:t>
      </w:r>
      <w:proofErr w:type="spellEnd"/>
      <w:r>
        <w:rPr>
          <w:sz w:val="28"/>
          <w:szCs w:val="28"/>
        </w:rPr>
        <w:t>.</w:t>
      </w:r>
    </w:p>
    <w:p w:rsidR="001378E2" w:rsidRDefault="001378E2" w:rsidP="001378E2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Аналіз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виробничого</w:t>
      </w:r>
      <w:proofErr w:type="spellEnd"/>
      <w:r>
        <w:rPr>
          <w:sz w:val="28"/>
          <w:szCs w:val="28"/>
        </w:rPr>
        <w:t xml:space="preserve"> травматизму та </w:t>
      </w:r>
      <w:proofErr w:type="spellStart"/>
      <w:r>
        <w:rPr>
          <w:sz w:val="28"/>
          <w:szCs w:val="28"/>
        </w:rPr>
        <w:t>професійних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захворювань</w:t>
      </w:r>
      <w:proofErr w:type="spellEnd"/>
      <w:r>
        <w:rPr>
          <w:sz w:val="28"/>
          <w:szCs w:val="28"/>
        </w:rPr>
        <w:t xml:space="preserve"> у  </w:t>
      </w:r>
      <w:proofErr w:type="spellStart"/>
      <w:r>
        <w:rPr>
          <w:sz w:val="28"/>
          <w:szCs w:val="28"/>
        </w:rPr>
        <w:t>Городнянському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Сновському</w:t>
      </w:r>
      <w:proofErr w:type="spellEnd"/>
      <w:r>
        <w:rPr>
          <w:sz w:val="28"/>
          <w:szCs w:val="28"/>
        </w:rPr>
        <w:t xml:space="preserve">  районах  за  </w:t>
      </w:r>
      <w:proofErr w:type="spellStart"/>
      <w:r>
        <w:rPr>
          <w:sz w:val="28"/>
          <w:szCs w:val="28"/>
        </w:rPr>
        <w:t>останні</w:t>
      </w:r>
      <w:proofErr w:type="spellEnd"/>
      <w:r>
        <w:rPr>
          <w:sz w:val="28"/>
          <w:szCs w:val="28"/>
        </w:rPr>
        <w:t xml:space="preserve"> роки  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ідчить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значне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зниження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виробничого</w:t>
      </w:r>
      <w:proofErr w:type="spellEnd"/>
      <w:r>
        <w:rPr>
          <w:sz w:val="28"/>
          <w:szCs w:val="28"/>
        </w:rPr>
        <w:t xml:space="preserve"> травматизму.</w:t>
      </w:r>
    </w:p>
    <w:p w:rsidR="001378E2" w:rsidRDefault="001378E2" w:rsidP="001378E2">
      <w:pPr>
        <w:ind w:firstLine="567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розслідування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нещасних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підприємствах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основними</w:t>
      </w:r>
      <w:proofErr w:type="spellEnd"/>
      <w:r>
        <w:rPr>
          <w:sz w:val="28"/>
          <w:szCs w:val="28"/>
        </w:rPr>
        <w:t xml:space="preserve"> причинами </w:t>
      </w: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організаційні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тобто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невиконання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обов'язків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експлуатації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устаткування</w:t>
      </w:r>
      <w:proofErr w:type="spellEnd"/>
      <w:r>
        <w:rPr>
          <w:sz w:val="28"/>
          <w:szCs w:val="28"/>
        </w:rPr>
        <w:t xml:space="preserve">, машин, </w:t>
      </w:r>
      <w:proofErr w:type="spellStart"/>
      <w:r>
        <w:rPr>
          <w:sz w:val="28"/>
          <w:szCs w:val="28"/>
        </w:rPr>
        <w:t>механізмів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свідчить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недостатній</w:t>
      </w:r>
      <w:proofErr w:type="spellEnd"/>
      <w:r>
        <w:rPr>
          <w:sz w:val="28"/>
          <w:szCs w:val="28"/>
        </w:rPr>
        <w:t xml:space="preserve"> контроль </w:t>
      </w:r>
      <w:proofErr w:type="spellStart"/>
      <w:r>
        <w:rPr>
          <w:sz w:val="28"/>
          <w:szCs w:val="28"/>
        </w:rPr>
        <w:t>керівників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організацією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перевірки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інструктажів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недоліками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</w:t>
      </w:r>
      <w:proofErr w:type="gramStart"/>
      <w:r>
        <w:rPr>
          <w:sz w:val="28"/>
          <w:szCs w:val="28"/>
        </w:rPr>
        <w:t>т</w:t>
      </w:r>
      <w:proofErr w:type="spellEnd"/>
      <w:proofErr w:type="gramEnd"/>
      <w:r>
        <w:rPr>
          <w:sz w:val="28"/>
          <w:szCs w:val="28"/>
        </w:rPr>
        <w:t>.</w:t>
      </w:r>
    </w:p>
    <w:p w:rsidR="001378E2" w:rsidRDefault="001378E2" w:rsidP="001378E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метою </w:t>
      </w:r>
      <w:proofErr w:type="spellStart"/>
      <w:r>
        <w:rPr>
          <w:sz w:val="28"/>
          <w:szCs w:val="28"/>
        </w:rPr>
        <w:t>попередження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виробничого</w:t>
      </w:r>
      <w:proofErr w:type="spellEnd"/>
      <w:r>
        <w:rPr>
          <w:sz w:val="28"/>
          <w:szCs w:val="28"/>
        </w:rPr>
        <w:t xml:space="preserve"> травматизму та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безпечної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Городнянського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консультації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роз'яснення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.</w:t>
      </w:r>
    </w:p>
    <w:p w:rsidR="001378E2" w:rsidRDefault="001378E2" w:rsidP="001378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ідприємств-страхувальників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злісно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виконують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обов'язки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ведуть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журнали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інструктажу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проводять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профілактичні</w:t>
      </w:r>
      <w:proofErr w:type="spellEnd"/>
      <w:r>
        <w:rPr>
          <w:sz w:val="28"/>
          <w:szCs w:val="28"/>
        </w:rPr>
        <w:t xml:space="preserve"> заходи. На жаль,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роботодавці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приховують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нещасні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своєму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метою </w:t>
      </w:r>
      <w:proofErr w:type="spellStart"/>
      <w:r>
        <w:rPr>
          <w:sz w:val="28"/>
          <w:szCs w:val="28"/>
        </w:rPr>
        <w:t>уникнення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покарання</w:t>
      </w:r>
      <w:proofErr w:type="spellEnd"/>
      <w:r>
        <w:rPr>
          <w:sz w:val="28"/>
          <w:szCs w:val="28"/>
        </w:rPr>
        <w:t>.</w:t>
      </w:r>
    </w:p>
    <w:p w:rsidR="001378E2" w:rsidRDefault="001378E2" w:rsidP="001378E2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Сьогодні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багатьох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недоліки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пов'язують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насамперед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економічною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кризою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Однак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зазначити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роботодавець</w:t>
      </w:r>
      <w:proofErr w:type="spellEnd"/>
      <w:r>
        <w:rPr>
          <w:sz w:val="28"/>
          <w:szCs w:val="28"/>
        </w:rPr>
        <w:t xml:space="preserve"> повинен </w:t>
      </w:r>
      <w:proofErr w:type="spellStart"/>
      <w:r>
        <w:rPr>
          <w:sz w:val="28"/>
          <w:szCs w:val="28"/>
        </w:rPr>
        <w:t>створювати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сприяти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усвідомленню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запорукою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тільки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економічних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іальних</w:t>
      </w:r>
      <w:proofErr w:type="spellEnd"/>
      <w:r>
        <w:rPr>
          <w:sz w:val="28"/>
          <w:szCs w:val="28"/>
        </w:rPr>
        <w:t xml:space="preserve"> проблем.</w:t>
      </w:r>
    </w:p>
    <w:p w:rsidR="001378E2" w:rsidRDefault="001378E2" w:rsidP="001378E2">
      <w:pPr>
        <w:tabs>
          <w:tab w:val="left" w:pos="1560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Займатися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проф</w:t>
      </w:r>
      <w:proofErr w:type="gramEnd"/>
      <w:r>
        <w:rPr>
          <w:sz w:val="28"/>
          <w:szCs w:val="28"/>
        </w:rPr>
        <w:t>ілактикою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виробничого</w:t>
      </w:r>
      <w:proofErr w:type="spellEnd"/>
      <w:r>
        <w:rPr>
          <w:sz w:val="28"/>
          <w:szCs w:val="28"/>
        </w:rPr>
        <w:t xml:space="preserve"> травматизму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профзахворювань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щодня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Проте</w:t>
      </w:r>
      <w:proofErr w:type="spellEnd"/>
      <w:r>
        <w:rPr>
          <w:sz w:val="28"/>
          <w:szCs w:val="28"/>
        </w:rPr>
        <w:t xml:space="preserve"> часто </w:t>
      </w:r>
      <w:proofErr w:type="spellStart"/>
      <w:r>
        <w:rPr>
          <w:sz w:val="28"/>
          <w:szCs w:val="28"/>
        </w:rPr>
        <w:t>роботодавці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звертають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лише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ісля</w:t>
      </w:r>
      <w:proofErr w:type="spellEnd"/>
      <w:r>
        <w:rPr>
          <w:sz w:val="28"/>
          <w:szCs w:val="28"/>
        </w:rPr>
        <w:t xml:space="preserve"> того, як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їхніми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біда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Вкрай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запрацював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основний</w:t>
      </w:r>
      <w:proofErr w:type="spellEnd"/>
      <w:r>
        <w:rPr>
          <w:sz w:val="28"/>
          <w:szCs w:val="28"/>
        </w:rPr>
        <w:t xml:space="preserve"> принцип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іоритет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роботодавця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безпечних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закладений</w:t>
      </w:r>
      <w:proofErr w:type="spellEnd"/>
      <w:r>
        <w:rPr>
          <w:sz w:val="28"/>
          <w:szCs w:val="28"/>
        </w:rPr>
        <w:t xml:space="preserve"> у ст. 4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>»</w:t>
      </w:r>
      <w: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14.10.1992 № 2694-XII. А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лише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, коли </w:t>
      </w:r>
      <w:proofErr w:type="spellStart"/>
      <w:r>
        <w:rPr>
          <w:sz w:val="28"/>
          <w:szCs w:val="28"/>
        </w:rPr>
        <w:t>власник</w:t>
      </w:r>
      <w:proofErr w:type="spellEnd"/>
      <w:r>
        <w:rPr>
          <w:sz w:val="28"/>
          <w:szCs w:val="28"/>
        </w:rPr>
        <w:t xml:space="preserve"> перш за все </w:t>
      </w:r>
      <w:proofErr w:type="spellStart"/>
      <w:r>
        <w:rPr>
          <w:sz w:val="28"/>
          <w:szCs w:val="28"/>
        </w:rPr>
        <w:t>вболі</w:t>
      </w:r>
      <w:proofErr w:type="gramStart"/>
      <w:r>
        <w:rPr>
          <w:sz w:val="28"/>
          <w:szCs w:val="28"/>
        </w:rPr>
        <w:t>ває</w:t>
      </w:r>
      <w:proofErr w:type="spellEnd"/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стан </w:t>
      </w:r>
      <w:proofErr w:type="spellStart"/>
      <w:r>
        <w:rPr>
          <w:sz w:val="28"/>
          <w:szCs w:val="28"/>
        </w:rPr>
        <w:t>виробничої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нікому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дозволяє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нехтувати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вимогами</w:t>
      </w:r>
      <w:proofErr w:type="spellEnd"/>
      <w:r>
        <w:rPr>
          <w:sz w:val="28"/>
          <w:szCs w:val="28"/>
        </w:rPr>
        <w:t xml:space="preserve"> правил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нормативних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директивних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>.</w:t>
      </w:r>
    </w:p>
    <w:p w:rsidR="001378E2" w:rsidRDefault="001378E2" w:rsidP="001378E2">
      <w:pPr>
        <w:ind w:firstLine="567"/>
        <w:jc w:val="both"/>
        <w:rPr>
          <w:sz w:val="28"/>
          <w:szCs w:val="28"/>
        </w:rPr>
      </w:pPr>
    </w:p>
    <w:p w:rsidR="001378E2" w:rsidRDefault="001378E2" w:rsidP="001378E2">
      <w:pPr>
        <w:ind w:left="3540" w:right="55"/>
        <w:jc w:val="both"/>
      </w:pPr>
      <w:proofErr w:type="spellStart"/>
      <w:r>
        <w:t>Сергій</w:t>
      </w:r>
      <w:proofErr w:type="spellEnd"/>
      <w:r>
        <w:t xml:space="preserve"> </w:t>
      </w:r>
      <w:proofErr w:type="spellStart"/>
      <w:r>
        <w:t>Лисогор</w:t>
      </w:r>
      <w:proofErr w:type="spellEnd"/>
      <w:r>
        <w:t xml:space="preserve">, </w:t>
      </w:r>
      <w:proofErr w:type="spellStart"/>
      <w:r>
        <w:t>страховий</w:t>
      </w:r>
      <w:proofErr w:type="spellEnd"/>
      <w:r>
        <w:t xml:space="preserve"> </w:t>
      </w:r>
      <w:proofErr w:type="spellStart"/>
      <w:r>
        <w:t>експерт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</w:p>
    <w:p w:rsidR="001378E2" w:rsidRDefault="001378E2" w:rsidP="001378E2">
      <w:pPr>
        <w:ind w:left="3540" w:right="55"/>
        <w:jc w:val="both"/>
      </w:pPr>
      <w:proofErr w:type="spellStart"/>
      <w:r>
        <w:lastRenderedPageBreak/>
        <w:t>Городнянського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</w:p>
    <w:p w:rsidR="001378E2" w:rsidRDefault="001378E2" w:rsidP="001378E2">
      <w:pPr>
        <w:ind w:left="3540" w:right="55"/>
        <w:jc w:val="both"/>
      </w:pPr>
      <w:r>
        <w:t xml:space="preserve"> в </w:t>
      </w:r>
      <w:proofErr w:type="spellStart"/>
      <w:r>
        <w:t>Чернігівській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</w:p>
    <w:p w:rsidR="001378E2" w:rsidRDefault="001378E2" w:rsidP="001378E2">
      <w:pPr>
        <w:spacing w:after="240"/>
        <w:rPr>
          <w:b/>
          <w:lang w:val="uk-UA"/>
        </w:rPr>
      </w:pPr>
    </w:p>
    <w:p w:rsidR="001378E2" w:rsidRDefault="001378E2" w:rsidP="001378E2">
      <w:pPr>
        <w:spacing w:after="240"/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січні</w:t>
      </w:r>
      <w:proofErr w:type="spellEnd"/>
      <w:proofErr w:type="gramStart"/>
      <w:r>
        <w:rPr>
          <w:b/>
        </w:rPr>
        <w:t>–</w:t>
      </w:r>
      <w:proofErr w:type="spellStart"/>
      <w:r>
        <w:rPr>
          <w:b/>
        </w:rPr>
        <w:t>с</w:t>
      </w:r>
      <w:proofErr w:type="gramEnd"/>
      <w:r>
        <w:rPr>
          <w:b/>
        </w:rPr>
        <w:t>ерпні</w:t>
      </w:r>
      <w:proofErr w:type="spellEnd"/>
      <w:r>
        <w:rPr>
          <w:b/>
        </w:rPr>
        <w:t xml:space="preserve"> Фонд направив 6 </w:t>
      </w:r>
      <w:proofErr w:type="spellStart"/>
      <w:r>
        <w:rPr>
          <w:b/>
        </w:rPr>
        <w:t>млрд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щомісячні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потерпілим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</w:p>
    <w:p w:rsidR="001378E2" w:rsidRDefault="001378E2" w:rsidP="001378E2">
      <w:pPr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перших восьми </w:t>
      </w:r>
      <w:proofErr w:type="spellStart"/>
      <w:r>
        <w:t>місяців</w:t>
      </w:r>
      <w:proofErr w:type="spellEnd"/>
      <w:r>
        <w:t xml:space="preserve"> 2020 року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5,98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компенсують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родинам </w:t>
      </w:r>
      <w:proofErr w:type="spellStart"/>
      <w:r>
        <w:t>втрачений</w:t>
      </w:r>
      <w:proofErr w:type="spellEnd"/>
      <w:r>
        <w:t xml:space="preserve"> через </w:t>
      </w:r>
      <w:proofErr w:type="spellStart"/>
      <w:r>
        <w:t>часткову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повну</w:t>
      </w:r>
      <w:proofErr w:type="spellEnd"/>
      <w:r>
        <w:t xml:space="preserve"> </w:t>
      </w:r>
      <w:proofErr w:type="spellStart"/>
      <w:r>
        <w:t>непрацездатність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>.</w:t>
      </w:r>
    </w:p>
    <w:p w:rsidR="001378E2" w:rsidRDefault="001378E2" w:rsidP="001378E2">
      <w:pPr>
        <w:ind w:firstLine="851"/>
        <w:jc w:val="both"/>
      </w:pPr>
      <w:proofErr w:type="gramStart"/>
      <w:r>
        <w:t xml:space="preserve">Станом на 01 </w:t>
      </w:r>
      <w:proofErr w:type="spellStart"/>
      <w:r>
        <w:t>вересня</w:t>
      </w:r>
      <w:proofErr w:type="spellEnd"/>
      <w:r>
        <w:t xml:space="preserve"> Фонд </w:t>
      </w:r>
      <w:proofErr w:type="spellStart"/>
      <w:r>
        <w:t>щомісяця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для 193,4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для </w:t>
      </w:r>
      <w:proofErr w:type="spellStart"/>
      <w:r>
        <w:t>майже</w:t>
      </w:r>
      <w:proofErr w:type="spellEnd"/>
      <w:r>
        <w:t xml:space="preserve"> 9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родин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>.</w:t>
      </w:r>
      <w:proofErr w:type="gramEnd"/>
    </w:p>
    <w:p w:rsidR="001378E2" w:rsidRDefault="001378E2" w:rsidP="001378E2">
      <w:pPr>
        <w:ind w:firstLine="851"/>
        <w:jc w:val="both"/>
      </w:pPr>
      <w:proofErr w:type="spellStart"/>
      <w:r>
        <w:t>Середньомісячний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ФССУ </w:t>
      </w:r>
      <w:proofErr w:type="spellStart"/>
      <w:r>
        <w:t>склав</w:t>
      </w:r>
      <w:proofErr w:type="spellEnd"/>
      <w:r>
        <w:t xml:space="preserve"> за </w:t>
      </w:r>
      <w:proofErr w:type="spellStart"/>
      <w:r>
        <w:t>підсумками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серпня</w:t>
      </w:r>
      <w:proofErr w:type="spellEnd"/>
      <w:r>
        <w:t xml:space="preserve"> 3 783,83 </w:t>
      </w:r>
      <w:proofErr w:type="spellStart"/>
      <w:r>
        <w:t>гривень</w:t>
      </w:r>
      <w:proofErr w:type="spellEnd"/>
      <w:r>
        <w:t xml:space="preserve">. </w:t>
      </w:r>
    </w:p>
    <w:p w:rsidR="001378E2" w:rsidRDefault="001378E2" w:rsidP="001378E2">
      <w:pPr>
        <w:ind w:firstLine="851"/>
        <w:jc w:val="both"/>
      </w:pPr>
      <w:proofErr w:type="spellStart"/>
      <w:r>
        <w:t>Виплати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інансовано</w:t>
      </w:r>
      <w:proofErr w:type="spellEnd"/>
      <w:r>
        <w:t xml:space="preserve"> у </w:t>
      </w:r>
      <w:proofErr w:type="spellStart"/>
      <w:r>
        <w:t>збільшеному</w:t>
      </w:r>
      <w:proofErr w:type="spellEnd"/>
      <w:r>
        <w:t xml:space="preserve"> </w:t>
      </w:r>
      <w:proofErr w:type="spellStart"/>
      <w:r>
        <w:t>розмірі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проведеного</w:t>
      </w:r>
      <w:proofErr w:type="spellEnd"/>
      <w:r>
        <w:t xml:space="preserve"> за </w:t>
      </w:r>
      <w:proofErr w:type="spellStart"/>
      <w:r>
        <w:t>рішенням</w:t>
      </w:r>
      <w:proofErr w:type="spellEnd"/>
      <w:r>
        <w:t xml:space="preserve"> Уряду </w:t>
      </w:r>
      <w:proofErr w:type="spellStart"/>
      <w:r>
        <w:t>перерахунку</w:t>
      </w:r>
      <w:proofErr w:type="spellEnd"/>
      <w:r>
        <w:t xml:space="preserve"> на 11%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березня</w:t>
      </w:r>
      <w:proofErr w:type="spellEnd"/>
      <w:r>
        <w:t>.</w:t>
      </w:r>
    </w:p>
    <w:p w:rsidR="001378E2" w:rsidRDefault="001378E2" w:rsidP="001378E2">
      <w:pPr>
        <w:ind w:firstLine="851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на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стійкої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. У кожному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передбачено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членам </w:t>
      </w:r>
      <w:proofErr w:type="spellStart"/>
      <w:r>
        <w:t>їх</w:t>
      </w:r>
      <w:proofErr w:type="spellEnd"/>
      <w:r>
        <w:t xml:space="preserve"> </w:t>
      </w:r>
      <w:proofErr w:type="spellStart"/>
      <w:proofErr w:type="gramStart"/>
      <w:r>
        <w:t>сімей</w:t>
      </w:r>
      <w:proofErr w:type="spellEnd"/>
      <w:proofErr w:type="gramEnd"/>
      <w:r>
        <w:t>.</w:t>
      </w:r>
    </w:p>
    <w:p w:rsidR="001378E2" w:rsidRDefault="001378E2" w:rsidP="001378E2">
      <w:pPr>
        <w:tabs>
          <w:tab w:val="left" w:pos="4678"/>
        </w:tabs>
        <w:spacing w:line="288" w:lineRule="auto"/>
        <w:rPr>
          <w:b/>
        </w:rPr>
      </w:pPr>
    </w:p>
    <w:p w:rsidR="001378E2" w:rsidRDefault="001378E2" w:rsidP="001378E2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378E2" w:rsidRDefault="001378E2" w:rsidP="001378E2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1378E2" w:rsidRDefault="001378E2" w:rsidP="001378E2">
      <w:pPr>
        <w:spacing w:after="240"/>
        <w:ind w:firstLine="851"/>
        <w:rPr>
          <w:b/>
        </w:rPr>
      </w:pPr>
      <w:proofErr w:type="spellStart"/>
      <w:r>
        <w:rPr>
          <w:b/>
        </w:rPr>
        <w:t>Щомісячні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потерпілим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шахтарям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зросли</w:t>
      </w:r>
      <w:proofErr w:type="spellEnd"/>
      <w:r>
        <w:rPr>
          <w:b/>
        </w:rPr>
        <w:t xml:space="preserve"> на 13,7% за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ідсумками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серпня</w:t>
      </w:r>
      <w:proofErr w:type="spellEnd"/>
    </w:p>
    <w:p w:rsidR="001378E2" w:rsidRDefault="001378E2" w:rsidP="001378E2">
      <w:pPr>
        <w:ind w:firstLine="851"/>
        <w:jc w:val="both"/>
      </w:pP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серпня</w:t>
      </w:r>
      <w:proofErr w:type="spellEnd"/>
      <w:r>
        <w:t xml:space="preserve"> 2020 року </w:t>
      </w:r>
      <w:proofErr w:type="spellStart"/>
      <w:r>
        <w:t>потерпілі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профзахворювань</w:t>
      </w:r>
      <w:proofErr w:type="spellEnd"/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гірничодобувної</w:t>
      </w:r>
      <w:proofErr w:type="spellEnd"/>
      <w:r>
        <w:t xml:space="preserve"> </w:t>
      </w:r>
      <w:proofErr w:type="spellStart"/>
      <w:r>
        <w:t>промисловості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3,53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59%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, </w:t>
      </w:r>
      <w:proofErr w:type="spellStart"/>
      <w:proofErr w:type="gramStart"/>
      <w:r>
        <w:t>як</w:t>
      </w:r>
      <w:proofErr w:type="gramEnd"/>
      <w:r>
        <w:t>і</w:t>
      </w:r>
      <w:proofErr w:type="spellEnd"/>
      <w:r>
        <w:t xml:space="preserve"> Фонд направив на </w:t>
      </w:r>
      <w:proofErr w:type="spellStart"/>
      <w:r>
        <w:t>цю</w:t>
      </w:r>
      <w:proofErr w:type="spellEnd"/>
      <w:r>
        <w:t xml:space="preserve"> </w:t>
      </w:r>
      <w:proofErr w:type="spellStart"/>
      <w:r>
        <w:t>статтю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для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галузей</w:t>
      </w:r>
      <w:proofErr w:type="spellEnd"/>
      <w:r>
        <w:t>.</w:t>
      </w:r>
    </w:p>
    <w:p w:rsidR="001378E2" w:rsidRDefault="001378E2" w:rsidP="001378E2">
      <w:pPr>
        <w:ind w:firstLine="851"/>
        <w:jc w:val="both"/>
      </w:pPr>
      <w:proofErr w:type="spellStart"/>
      <w:r>
        <w:t>Щомісячна</w:t>
      </w:r>
      <w:proofErr w:type="spellEnd"/>
      <w:r>
        <w:t xml:space="preserve"> </w:t>
      </w:r>
      <w:proofErr w:type="spellStart"/>
      <w:r>
        <w:t>страхова</w:t>
      </w:r>
      <w:proofErr w:type="spellEnd"/>
      <w:r>
        <w:t xml:space="preserve"> </w:t>
      </w:r>
      <w:proofErr w:type="spellStart"/>
      <w:r>
        <w:t>виплата</w:t>
      </w:r>
      <w:proofErr w:type="spellEnd"/>
      <w:r>
        <w:t xml:space="preserve"> для </w:t>
      </w:r>
      <w:proofErr w:type="spellStart"/>
      <w:r>
        <w:t>шахтарів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родин за </w:t>
      </w:r>
      <w:proofErr w:type="spellStart"/>
      <w:r>
        <w:t>підсумками</w:t>
      </w:r>
      <w:proofErr w:type="spellEnd"/>
      <w:r>
        <w:t xml:space="preserve"> </w:t>
      </w:r>
      <w:proofErr w:type="spellStart"/>
      <w:r>
        <w:t>серпня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 </w:t>
      </w:r>
      <w:proofErr w:type="spellStart"/>
      <w:r>
        <w:t>більша</w:t>
      </w:r>
      <w:proofErr w:type="spellEnd"/>
      <w:r>
        <w:t xml:space="preserve"> на 37%,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середній</w:t>
      </w:r>
      <w:proofErr w:type="spellEnd"/>
      <w:r>
        <w:t xml:space="preserve"> </w:t>
      </w:r>
      <w:proofErr w:type="spellStart"/>
      <w:r>
        <w:t>показник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для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.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середньомісячний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5 191,92 </w:t>
      </w:r>
      <w:proofErr w:type="spellStart"/>
      <w:r>
        <w:t>гривні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13,7%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за </w:t>
      </w:r>
      <w:proofErr w:type="spellStart"/>
      <w:r>
        <w:t>вісім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ісяців</w:t>
      </w:r>
      <w:proofErr w:type="spellEnd"/>
      <w:r>
        <w:t xml:space="preserve"> 2019 року. </w:t>
      </w:r>
    </w:p>
    <w:p w:rsidR="001378E2" w:rsidRDefault="001378E2" w:rsidP="001378E2">
      <w:pPr>
        <w:ind w:firstLine="851"/>
        <w:jc w:val="both"/>
      </w:pPr>
      <w:r>
        <w:t xml:space="preserve">ФССУ </w:t>
      </w:r>
      <w:proofErr w:type="spellStart"/>
      <w:r>
        <w:t>щомісяця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для 88,3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гірничої</w:t>
      </w:r>
      <w:proofErr w:type="spellEnd"/>
      <w:r>
        <w:t xml:space="preserve"> </w:t>
      </w:r>
      <w:proofErr w:type="spellStart"/>
      <w:r>
        <w:t>галузі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proofErr w:type="gramStart"/>
      <w:r>
        <w:t>сімей</w:t>
      </w:r>
      <w:proofErr w:type="spellEnd"/>
      <w:proofErr w:type="gram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становить 43,65%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отримувачів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. </w:t>
      </w:r>
    </w:p>
    <w:p w:rsidR="001378E2" w:rsidRDefault="001378E2" w:rsidP="001378E2">
      <w:pPr>
        <w:ind w:firstLine="851"/>
        <w:jc w:val="both"/>
      </w:pPr>
      <w:proofErr w:type="spellStart"/>
      <w:r>
        <w:t>Щомісячна</w:t>
      </w:r>
      <w:proofErr w:type="spellEnd"/>
      <w:r>
        <w:t xml:space="preserve"> </w:t>
      </w:r>
      <w:proofErr w:type="spellStart"/>
      <w:r>
        <w:t>страхова</w:t>
      </w:r>
      <w:proofErr w:type="spellEnd"/>
      <w:r>
        <w:t xml:space="preserve"> </w:t>
      </w:r>
      <w:proofErr w:type="spellStart"/>
      <w:r>
        <w:t>виплата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proofErr w:type="gramStart"/>
      <w:r>
        <w:t>раз</w:t>
      </w:r>
      <w:proofErr w:type="gramEnd"/>
      <w:r>
        <w:t>і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  <w:proofErr w:type="spellStart"/>
      <w:r>
        <w:t>Виплата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.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зазначена</w:t>
      </w:r>
      <w:proofErr w:type="spellEnd"/>
      <w:r>
        <w:t xml:space="preserve"> </w:t>
      </w:r>
      <w:proofErr w:type="spellStart"/>
      <w:r>
        <w:t>страхова</w:t>
      </w:r>
      <w:proofErr w:type="spellEnd"/>
      <w:r>
        <w:t xml:space="preserve"> </w:t>
      </w:r>
      <w:proofErr w:type="spellStart"/>
      <w:r>
        <w:t>виплата</w:t>
      </w:r>
      <w:proofErr w:type="spellEnd"/>
      <w:r>
        <w:t xml:space="preserve"> </w:t>
      </w:r>
      <w:proofErr w:type="spellStart"/>
      <w:r>
        <w:t>призначається</w:t>
      </w:r>
      <w:proofErr w:type="spellEnd"/>
      <w:r>
        <w:t xml:space="preserve"> 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це</w:t>
      </w:r>
      <w:proofErr w:type="spellEnd"/>
      <w:r>
        <w:t xml:space="preserve"> право,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.</w:t>
      </w:r>
    </w:p>
    <w:p w:rsidR="001378E2" w:rsidRDefault="001378E2" w:rsidP="001378E2">
      <w:pPr>
        <w:tabs>
          <w:tab w:val="left" w:pos="4678"/>
        </w:tabs>
        <w:rPr>
          <w:b/>
        </w:rPr>
      </w:pPr>
    </w:p>
    <w:p w:rsidR="001378E2" w:rsidRDefault="001378E2" w:rsidP="001378E2">
      <w:pPr>
        <w:tabs>
          <w:tab w:val="left" w:pos="4678"/>
        </w:tabs>
        <w:ind w:left="5103"/>
        <w:rPr>
          <w:b/>
        </w:rPr>
      </w:pPr>
    </w:p>
    <w:p w:rsidR="001378E2" w:rsidRDefault="001378E2" w:rsidP="001378E2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378E2" w:rsidRPr="00D15F9A" w:rsidRDefault="001378E2" w:rsidP="001378E2">
      <w:pPr>
        <w:spacing w:after="240"/>
        <w:ind w:firstLine="851"/>
        <w:rPr>
          <w:b/>
          <w:i/>
        </w:rPr>
      </w:pPr>
    </w:p>
    <w:p w:rsidR="0096222D" w:rsidRDefault="0096222D"/>
    <w:sectPr w:rsidR="0096222D" w:rsidSect="001378E2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E2"/>
    <w:rsid w:val="001378E2"/>
    <w:rsid w:val="0096222D"/>
    <w:rsid w:val="00EE1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E2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2020-09-14T11:27:00Z</dcterms:created>
  <dcterms:modified xsi:type="dcterms:W3CDTF">2020-09-14T11:27:00Z</dcterms:modified>
</cp:coreProperties>
</file>