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4D7" w:rsidRDefault="006234D7" w:rsidP="006234D7">
      <w:pPr>
        <w:rPr>
          <w:b/>
          <w:sz w:val="28"/>
          <w:szCs w:val="28"/>
        </w:rPr>
      </w:pPr>
      <w:r w:rsidRPr="00D52459">
        <w:rPr>
          <w:b/>
          <w:sz w:val="28"/>
          <w:szCs w:val="28"/>
        </w:rPr>
        <w:t>Особливості видачі</w:t>
      </w:r>
    </w:p>
    <w:p w:rsidR="006234D7" w:rsidRDefault="006234D7" w:rsidP="006234D7">
      <w:pPr>
        <w:rPr>
          <w:b/>
          <w:sz w:val="28"/>
          <w:szCs w:val="28"/>
        </w:rPr>
      </w:pPr>
      <w:r>
        <w:rPr>
          <w:b/>
          <w:sz w:val="28"/>
          <w:szCs w:val="28"/>
        </w:rPr>
        <w:t>т</w:t>
      </w:r>
      <w:r w:rsidRPr="00D52459">
        <w:rPr>
          <w:b/>
          <w:sz w:val="28"/>
          <w:szCs w:val="28"/>
        </w:rPr>
        <w:t xml:space="preserve">а оплати листка непрацездатності </w:t>
      </w:r>
      <w:proofErr w:type="gramStart"/>
      <w:r w:rsidRPr="00D52459">
        <w:rPr>
          <w:b/>
          <w:sz w:val="28"/>
          <w:szCs w:val="28"/>
        </w:rPr>
        <w:t>п</w:t>
      </w:r>
      <w:proofErr w:type="gramEnd"/>
      <w:r w:rsidRPr="00D52459">
        <w:rPr>
          <w:b/>
          <w:sz w:val="28"/>
          <w:szCs w:val="28"/>
        </w:rPr>
        <w:t>ід час дії карантину</w:t>
      </w:r>
    </w:p>
    <w:p w:rsidR="006234D7" w:rsidRDefault="006234D7" w:rsidP="006234D7">
      <w:pPr>
        <w:rPr>
          <w:b/>
          <w:sz w:val="28"/>
          <w:szCs w:val="28"/>
        </w:rPr>
      </w:pPr>
    </w:p>
    <w:p w:rsidR="006234D7" w:rsidRPr="001A0C7E" w:rsidRDefault="006234D7" w:rsidP="006234D7">
      <w:pPr>
        <w:spacing w:before="120" w:after="120"/>
        <w:ind w:firstLine="567"/>
        <w:jc w:val="both"/>
        <w:rPr>
          <w:color w:val="000000"/>
          <w:sz w:val="28"/>
          <w:szCs w:val="28"/>
          <w:shd w:val="clear" w:color="auto" w:fill="FFFFFF"/>
        </w:rPr>
      </w:pPr>
      <w:r w:rsidRPr="00520A67">
        <w:rPr>
          <w:sz w:val="28"/>
          <w:szCs w:val="28"/>
        </w:rPr>
        <w:t>В умовах накладення карантину діє особливий порядок видачі листків непрацездатності</w:t>
      </w:r>
      <w:r>
        <w:rPr>
          <w:sz w:val="28"/>
          <w:szCs w:val="28"/>
        </w:rPr>
        <w:t xml:space="preserve">, який передбачений розділом 5 </w:t>
      </w:r>
      <w:r w:rsidRPr="001A0C7E">
        <w:rPr>
          <w:color w:val="000000"/>
          <w:sz w:val="28"/>
          <w:szCs w:val="28"/>
          <w:shd w:val="clear" w:color="auto" w:fill="FFFFFF"/>
        </w:rPr>
        <w:t>Інструкції про порядок видачі документів, що засвідчують тимчасову непрацездатність громадян,  затвердженої наказом Міністерства охорони здоров’я України від  13.11.2001   № 455.</w:t>
      </w:r>
    </w:p>
    <w:p w:rsidR="006234D7" w:rsidRPr="00520A67" w:rsidRDefault="006234D7" w:rsidP="006234D7">
      <w:pPr>
        <w:spacing w:before="120" w:after="120"/>
        <w:ind w:firstLine="567"/>
        <w:jc w:val="both"/>
        <w:rPr>
          <w:sz w:val="28"/>
          <w:szCs w:val="28"/>
        </w:rPr>
      </w:pPr>
      <w:r>
        <w:rPr>
          <w:sz w:val="28"/>
          <w:szCs w:val="28"/>
        </w:rPr>
        <w:t xml:space="preserve">Отримати лікарняний у зв’язку з відстороненням від роботи </w:t>
      </w:r>
      <w:proofErr w:type="gramStart"/>
      <w:r>
        <w:rPr>
          <w:sz w:val="28"/>
          <w:szCs w:val="28"/>
        </w:rPr>
        <w:t>п</w:t>
      </w:r>
      <w:proofErr w:type="gramEnd"/>
      <w:r>
        <w:rPr>
          <w:sz w:val="28"/>
          <w:szCs w:val="28"/>
        </w:rPr>
        <w:t xml:space="preserve">ід час карантину можуть </w:t>
      </w:r>
      <w:r w:rsidRPr="001A0C7E">
        <w:rPr>
          <w:color w:val="000000"/>
          <w:sz w:val="28"/>
          <w:szCs w:val="28"/>
          <w:shd w:val="clear" w:color="auto" w:fill="FFFFFF"/>
        </w:rPr>
        <w:t>особи, робота яких пов'язана</w:t>
      </w:r>
      <w:r w:rsidRPr="001A0C7E">
        <w:rPr>
          <w:color w:val="000000"/>
          <w:sz w:val="28"/>
          <w:szCs w:val="28"/>
          <w:lang w:eastAsia="uk-UA"/>
        </w:rPr>
        <w:t xml:space="preserve"> з обслуговуванням населення, якщо:</w:t>
      </w:r>
    </w:p>
    <w:p w:rsidR="006234D7" w:rsidRPr="001A0C7E" w:rsidRDefault="006234D7" w:rsidP="006234D7">
      <w:pPr>
        <w:pStyle w:val="a4"/>
        <w:numPr>
          <w:ilvl w:val="0"/>
          <w:numId w:val="1"/>
        </w:numPr>
        <w:spacing w:before="120" w:after="120" w:line="259" w:lineRule="auto"/>
        <w:ind w:left="993" w:hanging="426"/>
        <w:jc w:val="both"/>
        <w:rPr>
          <w:color w:val="000000"/>
          <w:sz w:val="28"/>
          <w:szCs w:val="28"/>
          <w:lang w:eastAsia="uk-UA"/>
        </w:rPr>
      </w:pPr>
      <w:r w:rsidRPr="001A0C7E">
        <w:rPr>
          <w:color w:val="000000"/>
          <w:sz w:val="28"/>
          <w:szCs w:val="28"/>
          <w:lang w:eastAsia="uk-UA"/>
        </w:rPr>
        <w:t xml:space="preserve">ці особи були </w:t>
      </w:r>
      <w:r w:rsidRPr="001A0C7E">
        <w:rPr>
          <w:b/>
          <w:color w:val="000000"/>
          <w:sz w:val="28"/>
          <w:szCs w:val="28"/>
          <w:lang w:eastAsia="uk-UA"/>
        </w:rPr>
        <w:t>в контакті з інфекційними хворими</w:t>
      </w:r>
      <w:r w:rsidRPr="001A0C7E">
        <w:rPr>
          <w:color w:val="000000"/>
          <w:sz w:val="28"/>
          <w:szCs w:val="28"/>
          <w:lang w:eastAsia="uk-UA"/>
        </w:rPr>
        <w:t xml:space="preserve"> або є бактеріоносіями;</w:t>
      </w:r>
    </w:p>
    <w:p w:rsidR="006234D7" w:rsidRPr="001A0C7E" w:rsidRDefault="006234D7" w:rsidP="006234D7">
      <w:pPr>
        <w:pStyle w:val="a4"/>
        <w:numPr>
          <w:ilvl w:val="0"/>
          <w:numId w:val="1"/>
        </w:numPr>
        <w:spacing w:before="200" w:after="120" w:line="259" w:lineRule="auto"/>
        <w:ind w:left="992" w:hanging="425"/>
        <w:contextualSpacing w:val="0"/>
        <w:jc w:val="both"/>
        <w:rPr>
          <w:color w:val="000000"/>
          <w:sz w:val="28"/>
          <w:szCs w:val="28"/>
          <w:lang w:eastAsia="uk-UA"/>
        </w:rPr>
      </w:pPr>
      <w:proofErr w:type="gramStart"/>
      <w:r w:rsidRPr="001A0C7E">
        <w:rPr>
          <w:color w:val="000000"/>
          <w:sz w:val="28"/>
          <w:szCs w:val="28"/>
          <w:lang w:eastAsia="uk-UA"/>
        </w:rPr>
        <w:t>у</w:t>
      </w:r>
      <w:proofErr w:type="gramEnd"/>
      <w:r w:rsidRPr="001A0C7E">
        <w:rPr>
          <w:color w:val="000000"/>
          <w:sz w:val="28"/>
          <w:szCs w:val="28"/>
          <w:lang w:eastAsia="uk-UA"/>
        </w:rPr>
        <w:t xml:space="preserve"> </w:t>
      </w:r>
      <w:proofErr w:type="gramStart"/>
      <w:r w:rsidRPr="001A0C7E">
        <w:rPr>
          <w:color w:val="000000"/>
          <w:sz w:val="28"/>
          <w:szCs w:val="28"/>
          <w:lang w:eastAsia="uk-UA"/>
        </w:rPr>
        <w:t>раз</w:t>
      </w:r>
      <w:proofErr w:type="gramEnd"/>
      <w:r w:rsidRPr="001A0C7E">
        <w:rPr>
          <w:color w:val="000000"/>
          <w:sz w:val="28"/>
          <w:szCs w:val="28"/>
          <w:lang w:eastAsia="uk-UA"/>
        </w:rPr>
        <w:t xml:space="preserve">і неможливості здійснення тимчасового переведення цих осіб за їх згодою </w:t>
      </w:r>
      <w:r w:rsidRPr="001A0C7E">
        <w:rPr>
          <w:b/>
          <w:color w:val="000000"/>
          <w:sz w:val="28"/>
          <w:szCs w:val="28"/>
          <w:lang w:eastAsia="uk-UA"/>
        </w:rPr>
        <w:t>на іншу роботу, не пов'язану з ризиком</w:t>
      </w:r>
      <w:r w:rsidRPr="001A0C7E">
        <w:rPr>
          <w:color w:val="000000"/>
          <w:sz w:val="28"/>
          <w:szCs w:val="28"/>
          <w:lang w:eastAsia="uk-UA"/>
        </w:rPr>
        <w:t xml:space="preserve"> поширення інфекційних хвороб.</w:t>
      </w:r>
    </w:p>
    <w:p w:rsidR="006234D7" w:rsidRPr="001A0C7E" w:rsidRDefault="006234D7" w:rsidP="006234D7">
      <w:pPr>
        <w:spacing w:before="120" w:after="120" w:line="276" w:lineRule="auto"/>
        <w:ind w:firstLine="567"/>
        <w:jc w:val="both"/>
        <w:rPr>
          <w:color w:val="000000"/>
          <w:sz w:val="28"/>
          <w:szCs w:val="28"/>
          <w:lang w:eastAsia="uk-UA"/>
        </w:rPr>
      </w:pPr>
      <w:r w:rsidRPr="001A0C7E">
        <w:rPr>
          <w:color w:val="000000"/>
          <w:sz w:val="28"/>
          <w:szCs w:val="28"/>
          <w:lang w:eastAsia="uk-UA"/>
        </w:rPr>
        <w:t xml:space="preserve">В такому випадку </w:t>
      </w:r>
      <w:r w:rsidRPr="001A0C7E">
        <w:rPr>
          <w:b/>
          <w:color w:val="000000"/>
          <w:sz w:val="28"/>
          <w:szCs w:val="28"/>
          <w:lang w:eastAsia="uk-UA"/>
        </w:rPr>
        <w:t xml:space="preserve">листок непрацездатності </w:t>
      </w:r>
      <w:proofErr w:type="gramStart"/>
      <w:r w:rsidRPr="001A0C7E">
        <w:rPr>
          <w:b/>
          <w:color w:val="000000"/>
          <w:sz w:val="28"/>
          <w:szCs w:val="28"/>
          <w:lang w:eastAsia="uk-UA"/>
        </w:rPr>
        <w:t>видається</w:t>
      </w:r>
      <w:proofErr w:type="gramEnd"/>
      <w:r w:rsidRPr="001A0C7E">
        <w:rPr>
          <w:b/>
          <w:color w:val="000000"/>
          <w:sz w:val="28"/>
          <w:szCs w:val="28"/>
          <w:lang w:eastAsia="uk-UA"/>
        </w:rPr>
        <w:t xml:space="preserve"> інфекціоністом або лікуючим лікарем згідно з висновком лікаря-епідеміолога територіальної СЕС.</w:t>
      </w:r>
      <w:r w:rsidRPr="001A0C7E">
        <w:rPr>
          <w:color w:val="000000"/>
          <w:sz w:val="28"/>
          <w:szCs w:val="28"/>
          <w:lang w:eastAsia="uk-UA"/>
        </w:rPr>
        <w:t xml:space="preserve"> </w:t>
      </w:r>
    </w:p>
    <w:p w:rsidR="006234D7" w:rsidRPr="004B3F53" w:rsidRDefault="006234D7" w:rsidP="006234D7">
      <w:pPr>
        <w:pStyle w:val="rvps2"/>
        <w:shd w:val="clear" w:color="auto" w:fill="FFFFFF"/>
        <w:spacing w:before="120" w:beforeAutospacing="0" w:after="120" w:afterAutospacing="0" w:line="276" w:lineRule="auto"/>
        <w:ind w:firstLine="567"/>
        <w:jc w:val="both"/>
        <w:rPr>
          <w:b/>
          <w:color w:val="000000"/>
          <w:sz w:val="28"/>
          <w:szCs w:val="28"/>
          <w:shd w:val="clear" w:color="auto" w:fill="FFFFFF"/>
        </w:rPr>
      </w:pPr>
      <w:r w:rsidRPr="001A0C7E">
        <w:rPr>
          <w:color w:val="000000"/>
          <w:sz w:val="28"/>
          <w:szCs w:val="28"/>
        </w:rPr>
        <w:t xml:space="preserve">Принагідно нагадуємо, що </w:t>
      </w:r>
      <w:r w:rsidRPr="004B3F53">
        <w:rPr>
          <w:b/>
          <w:color w:val="000000"/>
          <w:sz w:val="28"/>
          <w:szCs w:val="28"/>
          <w:shd w:val="clear" w:color="auto" w:fill="FFFFFF"/>
        </w:rPr>
        <w:t>якщо тимчасова непрацездатність застрахованої особи викликана карантином, накладеним органами санітарно-епідеміологічної служби, допомога по тимчасовій непрацездатності за рахунок коштів Фонду надається з першого дня за весь час відсутності на роботі з цієї причини.</w:t>
      </w:r>
    </w:p>
    <w:p w:rsidR="006234D7" w:rsidRPr="00ED4322" w:rsidRDefault="006234D7" w:rsidP="006234D7">
      <w:pPr>
        <w:tabs>
          <w:tab w:val="left" w:pos="4678"/>
        </w:tabs>
        <w:spacing w:line="288" w:lineRule="auto"/>
        <w:ind w:left="5103"/>
        <w:rPr>
          <w:b/>
          <w:szCs w:val="28"/>
        </w:rPr>
      </w:pPr>
    </w:p>
    <w:p w:rsidR="006234D7" w:rsidRPr="000B0E6E" w:rsidRDefault="006234D7" w:rsidP="006234D7">
      <w:pPr>
        <w:ind w:firstLine="851"/>
        <w:rPr>
          <w:b/>
          <w:sz w:val="28"/>
          <w:szCs w:val="28"/>
        </w:rPr>
      </w:pPr>
      <w:r w:rsidRPr="000B0E6E">
        <w:rPr>
          <w:b/>
          <w:sz w:val="28"/>
          <w:szCs w:val="28"/>
        </w:rPr>
        <w:t xml:space="preserve">Консультації щодо особливостей оплати Фондом </w:t>
      </w:r>
      <w:proofErr w:type="gramStart"/>
      <w:r w:rsidRPr="000B0E6E">
        <w:rPr>
          <w:b/>
          <w:sz w:val="28"/>
          <w:szCs w:val="28"/>
        </w:rPr>
        <w:t>л</w:t>
      </w:r>
      <w:proofErr w:type="gramEnd"/>
      <w:r w:rsidRPr="000B0E6E">
        <w:rPr>
          <w:b/>
          <w:sz w:val="28"/>
          <w:szCs w:val="28"/>
        </w:rPr>
        <w:t xml:space="preserve">ікарняних </w:t>
      </w:r>
    </w:p>
    <w:p w:rsidR="006234D7" w:rsidRPr="000B0E6E" w:rsidRDefault="006234D7" w:rsidP="006234D7">
      <w:pPr>
        <w:ind w:firstLine="851"/>
        <w:rPr>
          <w:b/>
          <w:sz w:val="28"/>
          <w:szCs w:val="28"/>
        </w:rPr>
      </w:pPr>
      <w:proofErr w:type="gramStart"/>
      <w:r w:rsidRPr="000B0E6E">
        <w:rPr>
          <w:b/>
          <w:sz w:val="28"/>
          <w:szCs w:val="28"/>
        </w:rPr>
        <w:t>п</w:t>
      </w:r>
      <w:proofErr w:type="gramEnd"/>
      <w:r w:rsidRPr="000B0E6E">
        <w:rPr>
          <w:b/>
          <w:sz w:val="28"/>
          <w:szCs w:val="28"/>
        </w:rPr>
        <w:t>ід час карантину можна отримати на Гарячій лінії Фонду</w:t>
      </w:r>
    </w:p>
    <w:p w:rsidR="006234D7" w:rsidRPr="00D41E9C" w:rsidRDefault="006234D7" w:rsidP="006234D7">
      <w:pPr>
        <w:ind w:firstLine="851"/>
        <w:rPr>
          <w:b/>
          <w:szCs w:val="26"/>
        </w:rPr>
      </w:pPr>
    </w:p>
    <w:p w:rsidR="006234D7" w:rsidRPr="000B0E6E" w:rsidRDefault="006234D7" w:rsidP="006234D7">
      <w:pPr>
        <w:ind w:firstLine="851"/>
        <w:jc w:val="both"/>
        <w:rPr>
          <w:sz w:val="28"/>
          <w:szCs w:val="28"/>
        </w:rPr>
      </w:pPr>
      <w:r w:rsidRPr="000B0E6E">
        <w:rPr>
          <w:sz w:val="28"/>
          <w:szCs w:val="28"/>
        </w:rPr>
        <w:t xml:space="preserve">Карантин є окремим страховим випадком відповідно до </w:t>
      </w:r>
      <w:hyperlink r:id="rId5" w:history="1">
        <w:r w:rsidRPr="000B0E6E">
          <w:rPr>
            <w:rStyle w:val="a3"/>
            <w:sz w:val="28"/>
            <w:szCs w:val="28"/>
          </w:rPr>
          <w:t xml:space="preserve">Закону України «Про загальнообов’язкове державне </w:t>
        </w:r>
        <w:proofErr w:type="gramStart"/>
        <w:r w:rsidRPr="000B0E6E">
          <w:rPr>
            <w:rStyle w:val="a3"/>
            <w:sz w:val="28"/>
            <w:szCs w:val="28"/>
          </w:rPr>
          <w:t>соц</w:t>
        </w:r>
        <w:proofErr w:type="gramEnd"/>
        <w:r w:rsidRPr="000B0E6E">
          <w:rPr>
            <w:rStyle w:val="a3"/>
            <w:sz w:val="28"/>
            <w:szCs w:val="28"/>
          </w:rPr>
          <w:t>іальне страхування»</w:t>
        </w:r>
      </w:hyperlink>
      <w:r w:rsidRPr="000B0E6E">
        <w:rPr>
          <w:sz w:val="28"/>
          <w:szCs w:val="28"/>
        </w:rPr>
        <w:t xml:space="preserve">, тож на час його дії працює особливий порядок видачі листків непрацездатності, які фінансуються за рахунок коштів Фонду соціального страхування України. Зазначений порядок видачі документів, що засвідчують тимчасову непрацездатність громадян, визначено відповідною </w:t>
      </w:r>
      <w:hyperlink r:id="rId6" w:history="1">
        <w:r w:rsidRPr="000B0E6E">
          <w:rPr>
            <w:rStyle w:val="a3"/>
            <w:sz w:val="28"/>
            <w:szCs w:val="28"/>
          </w:rPr>
          <w:t>Інструкцією, затвердженою наказом МОЗ від 13.11.2001 № 455</w:t>
        </w:r>
      </w:hyperlink>
      <w:r w:rsidRPr="000B0E6E">
        <w:rPr>
          <w:sz w:val="28"/>
          <w:szCs w:val="28"/>
        </w:rPr>
        <w:t>.</w:t>
      </w:r>
    </w:p>
    <w:p w:rsidR="006234D7" w:rsidRPr="00141C6E" w:rsidRDefault="006234D7" w:rsidP="006234D7">
      <w:pPr>
        <w:pStyle w:val="a4"/>
        <w:numPr>
          <w:ilvl w:val="0"/>
          <w:numId w:val="3"/>
        </w:numPr>
        <w:tabs>
          <w:tab w:val="left" w:pos="709"/>
        </w:tabs>
        <w:spacing w:line="276" w:lineRule="auto"/>
        <w:ind w:left="0" w:firstLine="284"/>
        <w:jc w:val="both"/>
        <w:rPr>
          <w:color w:val="FF0000"/>
          <w:sz w:val="32"/>
          <w:szCs w:val="32"/>
        </w:rPr>
      </w:pPr>
      <w:r w:rsidRPr="00141C6E">
        <w:rPr>
          <w:b/>
          <w:color w:val="FF0000"/>
          <w:sz w:val="32"/>
          <w:szCs w:val="32"/>
        </w:rPr>
        <w:t xml:space="preserve">Детальні консультації щодо особливостей оплати Фондом лікарняних </w:t>
      </w:r>
      <w:proofErr w:type="gramStart"/>
      <w:r w:rsidRPr="00141C6E">
        <w:rPr>
          <w:b/>
          <w:color w:val="FF0000"/>
          <w:sz w:val="32"/>
          <w:szCs w:val="32"/>
        </w:rPr>
        <w:t>на</w:t>
      </w:r>
      <w:proofErr w:type="gramEnd"/>
      <w:r w:rsidRPr="00141C6E">
        <w:rPr>
          <w:b/>
          <w:color w:val="FF0000"/>
          <w:sz w:val="32"/>
          <w:szCs w:val="32"/>
        </w:rPr>
        <w:t xml:space="preserve"> період карантину можна отримати за телефоном Г</w:t>
      </w:r>
      <w:r>
        <w:rPr>
          <w:b/>
          <w:color w:val="FF0000"/>
          <w:sz w:val="32"/>
          <w:szCs w:val="32"/>
        </w:rPr>
        <w:t>арячої лінії Фонду</w:t>
      </w:r>
      <w:r w:rsidRPr="00141C6E">
        <w:rPr>
          <w:b/>
          <w:color w:val="FF0000"/>
          <w:sz w:val="32"/>
          <w:szCs w:val="32"/>
        </w:rPr>
        <w:t xml:space="preserve">: </w:t>
      </w:r>
      <w:r w:rsidRPr="00141C6E">
        <w:rPr>
          <w:b/>
          <w:color w:val="FF0000"/>
          <w:sz w:val="32"/>
          <w:szCs w:val="32"/>
          <w:u w:val="single"/>
        </w:rPr>
        <w:t>0-800-501-892 або +38 (044) 206-14-70</w:t>
      </w:r>
      <w:r w:rsidRPr="00141C6E">
        <w:rPr>
          <w:color w:val="FF0000"/>
          <w:sz w:val="32"/>
          <w:szCs w:val="32"/>
        </w:rPr>
        <w:t>.</w:t>
      </w:r>
    </w:p>
    <w:p w:rsidR="006234D7" w:rsidRPr="000B0E6E" w:rsidRDefault="006234D7" w:rsidP="006234D7">
      <w:pPr>
        <w:jc w:val="both"/>
        <w:rPr>
          <w:sz w:val="28"/>
          <w:szCs w:val="28"/>
        </w:rPr>
      </w:pPr>
    </w:p>
    <w:p w:rsidR="006234D7" w:rsidRPr="000B0E6E" w:rsidRDefault="006234D7" w:rsidP="006234D7">
      <w:pPr>
        <w:pStyle w:val="a4"/>
        <w:numPr>
          <w:ilvl w:val="0"/>
          <w:numId w:val="3"/>
        </w:numPr>
        <w:spacing w:line="276" w:lineRule="auto"/>
        <w:ind w:left="709" w:hanging="425"/>
        <w:jc w:val="both"/>
        <w:rPr>
          <w:b/>
          <w:color w:val="002060"/>
          <w:sz w:val="28"/>
          <w:szCs w:val="28"/>
          <w:u w:val="single"/>
        </w:rPr>
      </w:pPr>
      <w:r w:rsidRPr="000B0E6E">
        <w:rPr>
          <w:b/>
          <w:color w:val="002060"/>
          <w:sz w:val="28"/>
          <w:szCs w:val="28"/>
          <w:u w:val="single"/>
        </w:rPr>
        <w:t>Перелі</w:t>
      </w:r>
      <w:proofErr w:type="gramStart"/>
      <w:r w:rsidRPr="000B0E6E">
        <w:rPr>
          <w:b/>
          <w:color w:val="002060"/>
          <w:sz w:val="28"/>
          <w:szCs w:val="28"/>
          <w:u w:val="single"/>
        </w:rPr>
        <w:t>к</w:t>
      </w:r>
      <w:proofErr w:type="gramEnd"/>
      <w:r w:rsidRPr="000B0E6E">
        <w:rPr>
          <w:b/>
          <w:color w:val="002060"/>
          <w:sz w:val="28"/>
          <w:szCs w:val="28"/>
          <w:u w:val="single"/>
        </w:rPr>
        <w:t xml:space="preserve"> контактів, де можна дізнатись точну інформацію про COVID-19:</w:t>
      </w:r>
    </w:p>
    <w:p w:rsidR="006234D7" w:rsidRPr="000B0E6E" w:rsidRDefault="006234D7" w:rsidP="006234D7">
      <w:pPr>
        <w:pStyle w:val="a4"/>
        <w:numPr>
          <w:ilvl w:val="0"/>
          <w:numId w:val="2"/>
        </w:numPr>
        <w:spacing w:before="120" w:after="120" w:line="276" w:lineRule="auto"/>
        <w:ind w:left="284" w:hanging="284"/>
        <w:jc w:val="both"/>
        <w:rPr>
          <w:b/>
          <w:sz w:val="28"/>
          <w:szCs w:val="28"/>
        </w:rPr>
      </w:pPr>
      <w:r w:rsidRPr="000B0E6E">
        <w:rPr>
          <w:sz w:val="28"/>
          <w:szCs w:val="28"/>
        </w:rPr>
        <w:t xml:space="preserve">Міністерство охорони здоров'я України, гаряча лінія: </w:t>
      </w:r>
      <w:r w:rsidRPr="000B0E6E">
        <w:rPr>
          <w:b/>
          <w:sz w:val="28"/>
          <w:szCs w:val="28"/>
        </w:rPr>
        <w:t>0-800-505-201</w:t>
      </w:r>
    </w:p>
    <w:p w:rsidR="006234D7" w:rsidRPr="000B0E6E" w:rsidRDefault="006234D7" w:rsidP="006234D7">
      <w:pPr>
        <w:pStyle w:val="a4"/>
        <w:numPr>
          <w:ilvl w:val="0"/>
          <w:numId w:val="2"/>
        </w:numPr>
        <w:spacing w:before="120" w:after="120" w:line="276" w:lineRule="auto"/>
        <w:ind w:left="284" w:hanging="284"/>
        <w:jc w:val="both"/>
        <w:rPr>
          <w:b/>
          <w:sz w:val="28"/>
          <w:szCs w:val="28"/>
        </w:rPr>
      </w:pPr>
      <w:r w:rsidRPr="000B0E6E">
        <w:rPr>
          <w:sz w:val="28"/>
          <w:szCs w:val="28"/>
        </w:rPr>
        <w:t xml:space="preserve">Центр Громадського здоров’я МОЗ України, телефон: </w:t>
      </w:r>
      <w:r w:rsidRPr="000B0E6E">
        <w:rPr>
          <w:b/>
          <w:sz w:val="28"/>
          <w:szCs w:val="28"/>
        </w:rPr>
        <w:t>+38 (044) 425-43-54</w:t>
      </w:r>
    </w:p>
    <w:p w:rsidR="006234D7" w:rsidRPr="000B0E6E" w:rsidRDefault="006234D7" w:rsidP="006234D7">
      <w:pPr>
        <w:pStyle w:val="a4"/>
        <w:numPr>
          <w:ilvl w:val="0"/>
          <w:numId w:val="2"/>
        </w:numPr>
        <w:spacing w:before="120" w:after="120" w:line="276" w:lineRule="auto"/>
        <w:ind w:left="284" w:hanging="284"/>
        <w:jc w:val="both"/>
        <w:rPr>
          <w:sz w:val="28"/>
          <w:szCs w:val="28"/>
        </w:rPr>
      </w:pPr>
      <w:r w:rsidRPr="000B0E6E">
        <w:rPr>
          <w:sz w:val="28"/>
          <w:szCs w:val="28"/>
        </w:rPr>
        <w:lastRenderedPageBreak/>
        <w:t xml:space="preserve">Міністерство закордонних справ України, гаряча лінія: </w:t>
      </w:r>
      <w:r w:rsidRPr="000B0E6E">
        <w:rPr>
          <w:b/>
          <w:sz w:val="28"/>
          <w:szCs w:val="28"/>
        </w:rPr>
        <w:t>+38 (044) 238-16-57,</w:t>
      </w:r>
      <w:r w:rsidRPr="000B0E6E">
        <w:rPr>
          <w:sz w:val="28"/>
          <w:szCs w:val="28"/>
        </w:rPr>
        <w:t xml:space="preserve"> </w:t>
      </w:r>
    </w:p>
    <w:p w:rsidR="006234D7" w:rsidRPr="000B0E6E" w:rsidRDefault="006234D7" w:rsidP="006234D7">
      <w:pPr>
        <w:pStyle w:val="a4"/>
        <w:numPr>
          <w:ilvl w:val="0"/>
          <w:numId w:val="2"/>
        </w:numPr>
        <w:spacing w:before="120" w:after="120" w:line="276" w:lineRule="auto"/>
        <w:ind w:left="284" w:hanging="284"/>
        <w:jc w:val="both"/>
        <w:rPr>
          <w:b/>
          <w:sz w:val="28"/>
          <w:szCs w:val="28"/>
        </w:rPr>
      </w:pPr>
      <w:r w:rsidRPr="000B0E6E">
        <w:rPr>
          <w:sz w:val="28"/>
          <w:szCs w:val="28"/>
        </w:rPr>
        <w:t xml:space="preserve">телефони: </w:t>
      </w:r>
      <w:r w:rsidRPr="000B0E6E">
        <w:rPr>
          <w:b/>
          <w:sz w:val="28"/>
          <w:szCs w:val="28"/>
        </w:rPr>
        <w:t>+38 (044) 238-16-57, +38 (044) 238-18-88</w:t>
      </w:r>
    </w:p>
    <w:p w:rsidR="006234D7" w:rsidRPr="000B0E6E" w:rsidRDefault="006234D7" w:rsidP="006234D7">
      <w:pPr>
        <w:pStyle w:val="a4"/>
        <w:numPr>
          <w:ilvl w:val="0"/>
          <w:numId w:val="2"/>
        </w:numPr>
        <w:spacing w:before="120" w:after="120" w:line="276" w:lineRule="auto"/>
        <w:ind w:left="284" w:hanging="284"/>
        <w:jc w:val="both"/>
        <w:rPr>
          <w:b/>
          <w:sz w:val="28"/>
          <w:szCs w:val="28"/>
        </w:rPr>
      </w:pPr>
      <w:r w:rsidRPr="000B0E6E">
        <w:rPr>
          <w:sz w:val="28"/>
          <w:szCs w:val="28"/>
        </w:rPr>
        <w:t xml:space="preserve">Веб-ресурс «ДРУГ» МЗС України (для реєстрації українців, які перебувають у </w:t>
      </w:r>
      <w:proofErr w:type="gramStart"/>
      <w:r w:rsidRPr="000B0E6E">
        <w:rPr>
          <w:sz w:val="28"/>
          <w:szCs w:val="28"/>
        </w:rPr>
        <w:t>країнах</w:t>
      </w:r>
      <w:proofErr w:type="gramEnd"/>
      <w:r w:rsidRPr="000B0E6E">
        <w:rPr>
          <w:sz w:val="28"/>
          <w:szCs w:val="28"/>
        </w:rPr>
        <w:t xml:space="preserve">, де зареєстровано випадки інфікування громадян COVID-19), телефон: </w:t>
      </w:r>
      <w:r w:rsidRPr="000B0E6E">
        <w:rPr>
          <w:b/>
          <w:sz w:val="28"/>
          <w:szCs w:val="28"/>
        </w:rPr>
        <w:t>+38 (044) 238-16-57</w:t>
      </w:r>
    </w:p>
    <w:p w:rsidR="006234D7" w:rsidRPr="000B0E6E" w:rsidRDefault="006234D7" w:rsidP="006234D7">
      <w:pPr>
        <w:pStyle w:val="a4"/>
        <w:numPr>
          <w:ilvl w:val="0"/>
          <w:numId w:val="2"/>
        </w:numPr>
        <w:spacing w:before="120" w:after="120" w:line="276" w:lineRule="auto"/>
        <w:ind w:left="284" w:hanging="284"/>
        <w:jc w:val="both"/>
        <w:rPr>
          <w:sz w:val="28"/>
          <w:szCs w:val="28"/>
        </w:rPr>
      </w:pPr>
      <w:r w:rsidRPr="000B0E6E">
        <w:rPr>
          <w:b/>
          <w:sz w:val="28"/>
          <w:szCs w:val="28"/>
        </w:rPr>
        <w:t xml:space="preserve">1545 </w:t>
      </w:r>
      <w:r w:rsidRPr="000B0E6E">
        <w:rPr>
          <w:sz w:val="28"/>
          <w:szCs w:val="28"/>
        </w:rPr>
        <w:t>Урядовий контактний центр</w:t>
      </w:r>
    </w:p>
    <w:p w:rsidR="006234D7" w:rsidRPr="000B0E6E" w:rsidRDefault="006234D7" w:rsidP="006234D7">
      <w:pPr>
        <w:pStyle w:val="a4"/>
        <w:numPr>
          <w:ilvl w:val="0"/>
          <w:numId w:val="2"/>
        </w:numPr>
        <w:spacing w:before="120" w:after="120" w:line="276" w:lineRule="auto"/>
        <w:ind w:left="284" w:hanging="284"/>
        <w:jc w:val="both"/>
        <w:rPr>
          <w:sz w:val="28"/>
          <w:szCs w:val="28"/>
        </w:rPr>
      </w:pPr>
      <w:r w:rsidRPr="000B0E6E">
        <w:rPr>
          <w:b/>
          <w:sz w:val="28"/>
          <w:szCs w:val="28"/>
        </w:rPr>
        <w:t>1677</w:t>
      </w:r>
      <w:r w:rsidRPr="000B0E6E">
        <w:rPr>
          <w:sz w:val="28"/>
          <w:szCs w:val="28"/>
        </w:rPr>
        <w:t xml:space="preserve"> Контакт-центр НСЗУ</w:t>
      </w:r>
    </w:p>
    <w:p w:rsidR="006234D7" w:rsidRPr="000B0E6E" w:rsidRDefault="006234D7" w:rsidP="006234D7">
      <w:pPr>
        <w:jc w:val="both"/>
        <w:rPr>
          <w:sz w:val="28"/>
          <w:szCs w:val="28"/>
        </w:rPr>
      </w:pPr>
      <w:r w:rsidRPr="000B0E6E">
        <w:rPr>
          <w:b/>
          <w:sz w:val="28"/>
          <w:szCs w:val="28"/>
        </w:rPr>
        <w:t>Відповіді на основні питання щодо коронавірусу:</w:t>
      </w:r>
      <w:r w:rsidRPr="000B0E6E">
        <w:rPr>
          <w:sz w:val="28"/>
          <w:szCs w:val="28"/>
        </w:rPr>
        <w:t xml:space="preserve"> </w:t>
      </w:r>
      <w:hyperlink r:id="rId7" w:history="1">
        <w:r w:rsidRPr="000B0E6E">
          <w:rPr>
            <w:rStyle w:val="a3"/>
            <w:sz w:val="28"/>
            <w:szCs w:val="28"/>
          </w:rPr>
          <w:t>http://covid19.com.ua</w:t>
        </w:r>
      </w:hyperlink>
      <w:r w:rsidRPr="000B0E6E">
        <w:rPr>
          <w:sz w:val="28"/>
          <w:szCs w:val="28"/>
        </w:rPr>
        <w:t xml:space="preserve"> </w:t>
      </w:r>
    </w:p>
    <w:p w:rsidR="006234D7" w:rsidRDefault="006234D7" w:rsidP="006234D7">
      <w:pPr>
        <w:tabs>
          <w:tab w:val="left" w:pos="4678"/>
        </w:tabs>
        <w:spacing w:line="288" w:lineRule="auto"/>
        <w:ind w:left="5103"/>
        <w:rPr>
          <w:b/>
        </w:rPr>
      </w:pPr>
    </w:p>
    <w:p w:rsidR="006234D7" w:rsidRPr="00ED4322" w:rsidRDefault="006234D7" w:rsidP="006234D7">
      <w:pPr>
        <w:tabs>
          <w:tab w:val="left" w:pos="4678"/>
        </w:tabs>
        <w:spacing w:line="288" w:lineRule="auto"/>
        <w:ind w:left="5103"/>
        <w:rPr>
          <w:b/>
          <w:szCs w:val="28"/>
        </w:rPr>
      </w:pPr>
    </w:p>
    <w:p w:rsidR="006234D7" w:rsidRPr="004B05D0" w:rsidRDefault="006234D7" w:rsidP="006234D7">
      <w:pPr>
        <w:rPr>
          <w:b/>
        </w:rPr>
      </w:pPr>
      <w:r w:rsidRPr="004B05D0">
        <w:rPr>
          <w:b/>
        </w:rPr>
        <w:t xml:space="preserve">Олена Дума: Фонд компенсує працюючим українцям 50% втраченого заробітку за час самоізоляції </w:t>
      </w:r>
      <w:proofErr w:type="gramStart"/>
      <w:r w:rsidRPr="004B05D0">
        <w:rPr>
          <w:b/>
        </w:rPr>
        <w:t>п</w:t>
      </w:r>
      <w:proofErr w:type="gramEnd"/>
      <w:r w:rsidRPr="004B05D0">
        <w:rPr>
          <w:b/>
        </w:rPr>
        <w:t>ід меднаглядом і перебування в лікарнях</w:t>
      </w:r>
    </w:p>
    <w:p w:rsidR="006234D7" w:rsidRPr="004B05D0" w:rsidRDefault="006234D7" w:rsidP="006234D7">
      <w:pPr>
        <w:spacing w:before="120"/>
        <w:ind w:firstLine="709"/>
        <w:jc w:val="both"/>
      </w:pPr>
      <w:r w:rsidRPr="004B05D0">
        <w:t xml:space="preserve">Перелік страхових випадків, за якими передбачено надання матеріального забезпечення Фондом </w:t>
      </w:r>
      <w:proofErr w:type="gramStart"/>
      <w:r w:rsidRPr="004B05D0">
        <w:t>соц</w:t>
      </w:r>
      <w:proofErr w:type="gramEnd"/>
      <w:r w:rsidRPr="004B05D0">
        <w:t xml:space="preserve">іального страхування України, було розширено на період здійснення заходів, спрямованих на запобігання виникнення і поширення COVID-19. Про це директор виконавчої дирекції Фонду </w:t>
      </w:r>
      <w:proofErr w:type="gramStart"/>
      <w:r w:rsidRPr="004B05D0">
        <w:t>соц</w:t>
      </w:r>
      <w:proofErr w:type="gramEnd"/>
      <w:r w:rsidRPr="004B05D0">
        <w:t xml:space="preserve">іального страхування України Олена Дума повідомила сьогодні під час брифінгу МОЗ України щодо заходів з протидії поширенню коронавірусної інфекції. </w:t>
      </w:r>
    </w:p>
    <w:p w:rsidR="006234D7" w:rsidRPr="004B05D0" w:rsidRDefault="006234D7" w:rsidP="006234D7">
      <w:pPr>
        <w:spacing w:before="120"/>
        <w:ind w:firstLine="709"/>
        <w:jc w:val="both"/>
      </w:pPr>
      <w:r w:rsidRPr="004B05D0">
        <w:t xml:space="preserve">«Право на компенсацію втраченого заробітку від Фонду тепер мають усі працюючі на період перебування в спеціалізованих закладах охорони здоров'я, а також на самоізоляції </w:t>
      </w:r>
      <w:proofErr w:type="gramStart"/>
      <w:r w:rsidRPr="004B05D0">
        <w:t>п</w:t>
      </w:r>
      <w:proofErr w:type="gramEnd"/>
      <w:r w:rsidRPr="004B05D0">
        <w:t xml:space="preserve">ід медичним наглядом. Це важливий крок для забезпечення </w:t>
      </w:r>
      <w:proofErr w:type="gramStart"/>
      <w:r w:rsidRPr="004B05D0">
        <w:t>соц</w:t>
      </w:r>
      <w:proofErr w:type="gramEnd"/>
      <w:r w:rsidRPr="004B05D0">
        <w:t>іального захисту наших громадян у час, коли вони найбільше потребують цієї підтримки», – зазначила Олена Дума.</w:t>
      </w:r>
    </w:p>
    <w:p w:rsidR="006234D7" w:rsidRPr="004B05D0" w:rsidRDefault="006234D7" w:rsidP="006234D7">
      <w:pPr>
        <w:spacing w:before="120"/>
        <w:ind w:firstLine="709"/>
        <w:jc w:val="both"/>
      </w:pPr>
      <w:r w:rsidRPr="004B05D0">
        <w:t xml:space="preserve">Допомога від Фонду за цим страховим випадком складе 50% від середньої заробітної плати застрахованої особи незалежно від тривалості страхового стажу та буде фінансуватись, починаючи з шостого дня непрацездатності (перші </w:t>
      </w:r>
      <w:proofErr w:type="gramStart"/>
      <w:r w:rsidRPr="004B05D0">
        <w:t>п'ять</w:t>
      </w:r>
      <w:proofErr w:type="gramEnd"/>
      <w:r w:rsidRPr="004B05D0">
        <w:t xml:space="preserve"> днів оплачуються за рахунок коштів роботодавця). Виплати здійснюються Фондом на </w:t>
      </w:r>
      <w:proofErr w:type="gramStart"/>
      <w:r w:rsidRPr="004B05D0">
        <w:t>п</w:t>
      </w:r>
      <w:proofErr w:type="gramEnd"/>
      <w:r w:rsidRPr="004B05D0">
        <w:t>ідставі виданого застрахованій особі листка непрацездатності.</w:t>
      </w:r>
    </w:p>
    <w:p w:rsidR="006234D7" w:rsidRPr="004B05D0" w:rsidRDefault="006234D7" w:rsidP="006234D7">
      <w:pPr>
        <w:spacing w:before="120"/>
        <w:ind w:firstLine="709"/>
        <w:jc w:val="both"/>
      </w:pPr>
      <w:r w:rsidRPr="004B05D0">
        <w:t xml:space="preserve">«Потреба </w:t>
      </w:r>
      <w:proofErr w:type="gramStart"/>
      <w:r w:rsidRPr="004B05D0">
        <w:t>м</w:t>
      </w:r>
      <w:proofErr w:type="gramEnd"/>
      <w:r w:rsidRPr="004B05D0">
        <w:t>інімізувати контакти сьогодні нагальна, тож ще більшої актуальності набуває впровад</w:t>
      </w:r>
      <w:r>
        <w:t>ження електронних лікарняних. З</w:t>
      </w:r>
      <w:r w:rsidRPr="004B05D0">
        <w:t xml:space="preserve">авдяки </w:t>
      </w:r>
      <w:proofErr w:type="gramStart"/>
      <w:r w:rsidRPr="004B05D0">
        <w:t>пл</w:t>
      </w:r>
      <w:proofErr w:type="gramEnd"/>
      <w:r w:rsidRPr="004B05D0">
        <w:t>ідній співпраці із Офісом Президента, Міністерством соціальної політики, Міністерством охорони здоров’я та Пенсійним фондом України запровадження Електронного реєстру листків непрацездатності знаходиться на фінальному етапі. Процедура отримання лікарняних буде спрощена і стане прозорою», – говорить Олена Дума.</w:t>
      </w:r>
    </w:p>
    <w:p w:rsidR="006234D7" w:rsidRPr="004B05D0" w:rsidRDefault="006234D7" w:rsidP="006234D7">
      <w:pPr>
        <w:spacing w:before="120"/>
        <w:ind w:firstLine="709"/>
        <w:jc w:val="both"/>
      </w:pPr>
      <w:r w:rsidRPr="004B05D0">
        <w:t xml:space="preserve">Зміни внесено відповідно до Закону України «Про внесення змін до Податкового кодексу України та інших законів України щодо </w:t>
      </w:r>
      <w:proofErr w:type="gramStart"/>
      <w:r w:rsidRPr="004B05D0">
        <w:t>п</w:t>
      </w:r>
      <w:proofErr w:type="gramEnd"/>
      <w:r w:rsidRPr="004B05D0">
        <w:t>ідтримки платників податків на період здійснення заходів, спрямованих на запобігання виникнення і поширення коронавірусної хвороби (COVID-19)», який Верховна Рада України прийняла сьогодні, 17 березня. Зміни набудуть чинності з дня, наступного за днем опублікування закону.</w:t>
      </w:r>
    </w:p>
    <w:p w:rsidR="006234D7" w:rsidRPr="004B05D0" w:rsidRDefault="006234D7" w:rsidP="006234D7">
      <w:pPr>
        <w:spacing w:before="120"/>
        <w:ind w:firstLine="709"/>
        <w:jc w:val="both"/>
      </w:pPr>
      <w:r w:rsidRPr="004B05D0">
        <w:t xml:space="preserve">Наведені виплати здійснюються Фондом у разі самоізоляції </w:t>
      </w:r>
      <w:proofErr w:type="gramStart"/>
      <w:r w:rsidRPr="004B05D0">
        <w:t>п</w:t>
      </w:r>
      <w:proofErr w:type="gramEnd"/>
      <w:r w:rsidRPr="004B05D0">
        <w:t>ід меднаглядом або перебування в лікарні у зв’язку з проведенням заходів, спрямованих на запобігання виникнення та поширення COVID-19, а також локалізацію та ліквідацію її спалахів та епідемій.</w:t>
      </w:r>
    </w:p>
    <w:p w:rsidR="006234D7" w:rsidRDefault="006234D7" w:rsidP="006234D7">
      <w:pPr>
        <w:tabs>
          <w:tab w:val="left" w:pos="4678"/>
        </w:tabs>
        <w:spacing w:line="288" w:lineRule="auto"/>
        <w:ind w:left="5103"/>
        <w:rPr>
          <w:b/>
        </w:rPr>
      </w:pPr>
    </w:p>
    <w:p w:rsidR="006234D7" w:rsidRPr="00ED4322" w:rsidRDefault="006234D7" w:rsidP="006234D7">
      <w:pPr>
        <w:tabs>
          <w:tab w:val="left" w:pos="4678"/>
        </w:tabs>
        <w:spacing w:line="288" w:lineRule="auto"/>
        <w:ind w:left="5103"/>
        <w:rPr>
          <w:b/>
          <w:szCs w:val="28"/>
        </w:rPr>
      </w:pPr>
      <w:r w:rsidRPr="005258C2">
        <w:rPr>
          <w:b/>
        </w:rPr>
        <w:t>Пресслужба виконавчої</w:t>
      </w:r>
      <w:r w:rsidRPr="00ED4322">
        <w:rPr>
          <w:b/>
          <w:szCs w:val="28"/>
        </w:rPr>
        <w:t xml:space="preserve"> дирекції </w:t>
      </w:r>
      <w:r w:rsidRPr="00ED4322">
        <w:rPr>
          <w:b/>
          <w:szCs w:val="28"/>
        </w:rPr>
        <w:br/>
        <w:t xml:space="preserve">Фонду </w:t>
      </w:r>
      <w:proofErr w:type="gramStart"/>
      <w:r w:rsidRPr="00ED4322">
        <w:rPr>
          <w:b/>
          <w:szCs w:val="28"/>
        </w:rPr>
        <w:t>соц</w:t>
      </w:r>
      <w:proofErr w:type="gramEnd"/>
      <w:r w:rsidRPr="00ED4322">
        <w:rPr>
          <w:b/>
          <w:szCs w:val="28"/>
        </w:rPr>
        <w:t>іального страхування України</w:t>
      </w:r>
    </w:p>
    <w:p w:rsidR="006234D7" w:rsidRDefault="006234D7" w:rsidP="006234D7">
      <w:pPr>
        <w:spacing w:after="240"/>
        <w:ind w:firstLine="851"/>
        <w:rPr>
          <w:b/>
          <w:lang w:val="uk-UA"/>
        </w:rPr>
      </w:pPr>
    </w:p>
    <w:p w:rsidR="006234D7" w:rsidRPr="00050928" w:rsidRDefault="006234D7" w:rsidP="006234D7">
      <w:pPr>
        <w:spacing w:after="240"/>
        <w:ind w:firstLine="851"/>
        <w:rPr>
          <w:b/>
        </w:rPr>
      </w:pPr>
      <w:r w:rsidRPr="00050928">
        <w:rPr>
          <w:b/>
        </w:rPr>
        <w:t xml:space="preserve">Олена Дума: Фонд знаходиться </w:t>
      </w:r>
      <w:proofErr w:type="gramStart"/>
      <w:r w:rsidRPr="00050928">
        <w:rPr>
          <w:b/>
        </w:rPr>
        <w:t>на</w:t>
      </w:r>
      <w:proofErr w:type="gramEnd"/>
      <w:r w:rsidRPr="00050928">
        <w:rPr>
          <w:b/>
        </w:rPr>
        <w:t xml:space="preserve"> передовій у забезпеченні захисту працюючих в період пандемії</w:t>
      </w:r>
    </w:p>
    <w:p w:rsidR="006234D7" w:rsidRPr="00050928" w:rsidRDefault="006234D7" w:rsidP="006234D7">
      <w:pPr>
        <w:spacing w:after="240"/>
        <w:ind w:firstLine="851"/>
        <w:jc w:val="both"/>
      </w:pPr>
      <w:r w:rsidRPr="00050928">
        <w:lastRenderedPageBreak/>
        <w:t xml:space="preserve">Термінові заходи з протидії поширенню </w:t>
      </w:r>
      <w:r w:rsidRPr="00050928">
        <w:rPr>
          <w:lang w:val="en-US"/>
        </w:rPr>
        <w:t>COVID</w:t>
      </w:r>
      <w:r w:rsidRPr="00050928">
        <w:t xml:space="preserve">-19, організацію роботи Фонду </w:t>
      </w:r>
      <w:proofErr w:type="gramStart"/>
      <w:r w:rsidRPr="00050928">
        <w:t>соц</w:t>
      </w:r>
      <w:proofErr w:type="gramEnd"/>
      <w:r w:rsidRPr="00050928">
        <w:t>іального страхування України в умовах накладеного карантину, механізми дистанційних звернень застрахованих осіб і кадрові рішення на виконання антикорупційного законодавства сьогодні, 19 березня, обговорили на селекторній нараді під головуванням директора виконавчої дирекції Фонду Олени Думи.</w:t>
      </w:r>
    </w:p>
    <w:p w:rsidR="006234D7" w:rsidRPr="00050928" w:rsidRDefault="006234D7" w:rsidP="006234D7">
      <w:pPr>
        <w:spacing w:after="240"/>
        <w:ind w:firstLine="851"/>
        <w:jc w:val="both"/>
      </w:pPr>
      <w:r w:rsidRPr="00050928">
        <w:t>Участь у нараді взяли заступники директора та керівники управлінь виконавчої дирекції Фонду, начальники управлінь в областях і мі</w:t>
      </w:r>
      <w:proofErr w:type="gramStart"/>
      <w:r w:rsidRPr="00050928">
        <w:t>ст</w:t>
      </w:r>
      <w:proofErr w:type="gramEnd"/>
      <w:r w:rsidRPr="00050928">
        <w:t>і Києві.</w:t>
      </w:r>
    </w:p>
    <w:p w:rsidR="006234D7" w:rsidRPr="00050928" w:rsidRDefault="006234D7" w:rsidP="006234D7">
      <w:pPr>
        <w:spacing w:after="240"/>
        <w:ind w:firstLine="851"/>
        <w:jc w:val="both"/>
      </w:pPr>
      <w:r w:rsidRPr="00050928">
        <w:t xml:space="preserve">«Фонд </w:t>
      </w:r>
      <w:proofErr w:type="gramStart"/>
      <w:r w:rsidRPr="00050928">
        <w:t>соц</w:t>
      </w:r>
      <w:proofErr w:type="gramEnd"/>
      <w:r w:rsidRPr="00050928">
        <w:t xml:space="preserve">іального страхування України – один із органів, який сьогодні знаходиться на передовій, адже на нас покладено пріоритетну функцію забезпечення соціальними гарантіями саме тих осіб, які прямо постраждали від пандемії. Це, у першу чергу, працівники, які захворіли на COVID-19, а також особи, зайняті обслуговуванням населення, самоізольовані під медичним наглядом і в спеціалізованих закладах охорони здоров’я. Крім того, Фонд продовжує реалізацію виплат за </w:t>
      </w:r>
      <w:proofErr w:type="gramStart"/>
      <w:r w:rsidRPr="00050928">
        <w:t>соц</w:t>
      </w:r>
      <w:proofErr w:type="gramEnd"/>
      <w:r w:rsidRPr="00050928">
        <w:t xml:space="preserve">іальним страхуванням за загальними страховими випадками. </w:t>
      </w:r>
      <w:proofErr w:type="gramStart"/>
      <w:r w:rsidRPr="00050928">
        <w:t>П</w:t>
      </w:r>
      <w:proofErr w:type="gramEnd"/>
      <w:r w:rsidRPr="00050928">
        <w:t>ід нашою опікою 12 мільйонів людей, і зараз ми маємо мобілізувати зусилля всіх органів Фонду, щоб зробити нашу роботу ефективно</w:t>
      </w:r>
      <w:r>
        <w:t>ю</w:t>
      </w:r>
      <w:r w:rsidRPr="00050928">
        <w:t>», – говорить Олена Дума.</w:t>
      </w:r>
    </w:p>
    <w:p w:rsidR="006234D7" w:rsidRPr="00050928" w:rsidRDefault="006234D7" w:rsidP="006234D7">
      <w:pPr>
        <w:spacing w:after="240"/>
        <w:ind w:firstLine="851"/>
        <w:jc w:val="both"/>
      </w:pPr>
      <w:r w:rsidRPr="00050928">
        <w:t xml:space="preserve">Присутні отримали інструкції та рекомендації щодо організації ефективного функціонування системи </w:t>
      </w:r>
      <w:proofErr w:type="gramStart"/>
      <w:r w:rsidRPr="00050928">
        <w:t>соц</w:t>
      </w:r>
      <w:proofErr w:type="gramEnd"/>
      <w:r w:rsidRPr="00050928">
        <w:t xml:space="preserve">іального страхування у період дії карантину на рівні регіональних управлінь та їх відділень, часткового запровадження дистанційної форми роботи, а також забезпечення реалізації прав працюючих на компенсацію втраченого заробітку за лікарняними листками, фінансування декретних і страхових виплат. </w:t>
      </w:r>
    </w:p>
    <w:p w:rsidR="006234D7" w:rsidRPr="00050928" w:rsidRDefault="006234D7" w:rsidP="006234D7">
      <w:pPr>
        <w:spacing w:after="240"/>
        <w:ind w:firstLine="851"/>
        <w:jc w:val="both"/>
      </w:pPr>
      <w:r w:rsidRPr="00050928">
        <w:t>Було акцентовано на обов’язковому дотриманні та реалізації превентивних заході</w:t>
      </w:r>
      <w:proofErr w:type="gramStart"/>
      <w:r w:rsidRPr="00050928">
        <w:t>в</w:t>
      </w:r>
      <w:proofErr w:type="gramEnd"/>
      <w:r w:rsidRPr="00050928">
        <w:t xml:space="preserve">, </w:t>
      </w:r>
      <w:proofErr w:type="gramStart"/>
      <w:r w:rsidRPr="00050928">
        <w:t>як</w:t>
      </w:r>
      <w:proofErr w:type="gramEnd"/>
      <w:r w:rsidRPr="00050928">
        <w:t>і можуть запобігти і спинити поширення коронавірусної інфекції. Керівники регіональних управлінь надали інформацію щодо стану виконання заходів з протидії COVID-19.</w:t>
      </w:r>
    </w:p>
    <w:p w:rsidR="006234D7" w:rsidRPr="00050928" w:rsidRDefault="006234D7" w:rsidP="006234D7">
      <w:pPr>
        <w:spacing w:after="240"/>
        <w:ind w:firstLine="851"/>
        <w:jc w:val="both"/>
      </w:pPr>
      <w:r w:rsidRPr="00050928">
        <w:t xml:space="preserve">Обговорено можливість дистанційного звернення застрахованих осіб до управлінь </w:t>
      </w:r>
      <w:r>
        <w:t xml:space="preserve">виконавчої дирекції Фонду </w:t>
      </w:r>
      <w:r w:rsidRPr="00050928">
        <w:t>в областях і мі</w:t>
      </w:r>
      <w:proofErr w:type="gramStart"/>
      <w:r w:rsidRPr="00050928">
        <w:t>ст</w:t>
      </w:r>
      <w:proofErr w:type="gramEnd"/>
      <w:r w:rsidRPr="00050928">
        <w:t>і Києві та їх відділень, надано відповідні рекомендації.</w:t>
      </w:r>
    </w:p>
    <w:p w:rsidR="006234D7" w:rsidRPr="008E6FFD" w:rsidRDefault="006234D7" w:rsidP="006234D7">
      <w:pPr>
        <w:spacing w:after="240"/>
        <w:ind w:firstLine="851"/>
        <w:jc w:val="both"/>
      </w:pPr>
      <w:proofErr w:type="gramStart"/>
      <w:r w:rsidRPr="008E6FFD">
        <w:t>П</w:t>
      </w:r>
      <w:proofErr w:type="gramEnd"/>
      <w:r w:rsidRPr="008E6FFD">
        <w:t>ід час наради було повідомлено про звільнення:</w:t>
      </w:r>
    </w:p>
    <w:p w:rsidR="006234D7" w:rsidRPr="00050928" w:rsidRDefault="006234D7" w:rsidP="006234D7">
      <w:pPr>
        <w:spacing w:after="240"/>
        <w:ind w:firstLine="851"/>
        <w:jc w:val="both"/>
      </w:pPr>
      <w:r w:rsidRPr="00050928">
        <w:t xml:space="preserve">Якиміва І.М., в.о. начальника управління виконавчої дирекції Фонду в Івано-Франківській області, згідно з п.4 ст. 41 Кодексу законів про працю України, п.6 частини першої ст.29 та частиною </w:t>
      </w:r>
      <w:proofErr w:type="gramStart"/>
      <w:r w:rsidRPr="00050928">
        <w:t>другою</w:t>
      </w:r>
      <w:proofErr w:type="gramEnd"/>
      <w:r w:rsidRPr="00050928">
        <w:t xml:space="preserve"> ст.34 Закону України «Про запобігання корупції».</w:t>
      </w:r>
    </w:p>
    <w:p w:rsidR="006234D7" w:rsidRPr="00050928" w:rsidRDefault="006234D7" w:rsidP="006234D7">
      <w:pPr>
        <w:ind w:firstLine="851"/>
        <w:jc w:val="both"/>
      </w:pPr>
      <w:r w:rsidRPr="00050928">
        <w:t xml:space="preserve">Олійника М.П., в.о. начальника управління виконавчої дирекції Фонду у Вінницькій області, згідно з п.4 ст. 41 Кодексу законів про працю України, п.6 частини першої ст.29 та частиною </w:t>
      </w:r>
      <w:proofErr w:type="gramStart"/>
      <w:r w:rsidRPr="00050928">
        <w:t>другою</w:t>
      </w:r>
      <w:proofErr w:type="gramEnd"/>
      <w:r w:rsidRPr="00050928">
        <w:t xml:space="preserve"> ст.34 Закону України «Про запобігання корупції».</w:t>
      </w:r>
    </w:p>
    <w:p w:rsidR="006234D7" w:rsidRPr="00693948" w:rsidRDefault="006234D7" w:rsidP="006234D7">
      <w:pPr>
        <w:tabs>
          <w:tab w:val="left" w:pos="4678"/>
        </w:tabs>
        <w:spacing w:line="288" w:lineRule="auto"/>
        <w:ind w:left="5103"/>
        <w:rPr>
          <w:b/>
        </w:rPr>
      </w:pPr>
    </w:p>
    <w:p w:rsidR="006234D7" w:rsidRPr="00693948" w:rsidRDefault="006234D7" w:rsidP="006234D7">
      <w:pPr>
        <w:ind w:left="5103"/>
      </w:pPr>
      <w:r w:rsidRPr="00693948">
        <w:t>Пресслужба виконавчої дирекції </w:t>
      </w:r>
    </w:p>
    <w:p w:rsidR="006234D7" w:rsidRPr="00693948" w:rsidRDefault="006234D7" w:rsidP="006234D7">
      <w:pPr>
        <w:ind w:left="5103"/>
      </w:pPr>
      <w:r w:rsidRPr="00693948">
        <w:t xml:space="preserve">Фонду </w:t>
      </w:r>
      <w:proofErr w:type="gramStart"/>
      <w:r w:rsidRPr="00693948">
        <w:t>соц</w:t>
      </w:r>
      <w:proofErr w:type="gramEnd"/>
      <w:r w:rsidRPr="00693948">
        <w:t>іального страхування України</w:t>
      </w:r>
    </w:p>
    <w:p w:rsidR="006234D7" w:rsidRPr="00693948" w:rsidRDefault="006234D7" w:rsidP="006234D7">
      <w:pPr>
        <w:ind w:left="5103"/>
      </w:pPr>
      <w:hyperlink r:id="rId8" w:tgtFrame="_blank" w:history="1">
        <w:r w:rsidRPr="00693948">
          <w:rPr>
            <w:rStyle w:val="a3"/>
          </w:rPr>
          <w:t>www.fssu.gov.ua</w:t>
        </w:r>
      </w:hyperlink>
    </w:p>
    <w:p w:rsidR="006234D7" w:rsidRDefault="006234D7" w:rsidP="006234D7">
      <w:pPr>
        <w:spacing w:after="240"/>
        <w:rPr>
          <w:b/>
          <w:lang w:val="uk-UA"/>
        </w:rPr>
      </w:pPr>
    </w:p>
    <w:p w:rsidR="006234D7" w:rsidRPr="00E324EC" w:rsidRDefault="006234D7" w:rsidP="006234D7">
      <w:pPr>
        <w:spacing w:after="240"/>
        <w:rPr>
          <w:b/>
        </w:rPr>
      </w:pPr>
      <w:r w:rsidRPr="00E324EC">
        <w:rPr>
          <w:b/>
        </w:rPr>
        <w:t xml:space="preserve">Оформлення договорів на проходження реабілітації і </w:t>
      </w:r>
      <w:proofErr w:type="gramStart"/>
      <w:r w:rsidRPr="00E324EC">
        <w:rPr>
          <w:b/>
        </w:rPr>
        <w:t>санаторно-курортного</w:t>
      </w:r>
      <w:proofErr w:type="gramEnd"/>
      <w:r w:rsidRPr="00E324EC">
        <w:rPr>
          <w:b/>
        </w:rPr>
        <w:t xml:space="preserve"> лікування призупинено з 19 березня</w:t>
      </w:r>
    </w:p>
    <w:p w:rsidR="006234D7" w:rsidRPr="00E324EC" w:rsidRDefault="006234D7" w:rsidP="006234D7">
      <w:pPr>
        <w:spacing w:after="240"/>
        <w:ind w:firstLine="851"/>
        <w:jc w:val="both"/>
      </w:pPr>
      <w:proofErr w:type="gramStart"/>
      <w:r w:rsidRPr="00E324EC">
        <w:t>З</w:t>
      </w:r>
      <w:proofErr w:type="gramEnd"/>
      <w:r w:rsidRPr="00E324EC">
        <w:t xml:space="preserve"> 19 березня на період встановленого карантину тимчасово призупинено укладення тристоронніх договорів для проходження реабілітаційного лікування працюючими, а також медичної реабілітації і санаторно-курортного лікування потерпілими на виробництві за кошти Фонду соціального страхування України. Крім того, буде </w:t>
      </w:r>
      <w:proofErr w:type="gramStart"/>
      <w:r w:rsidRPr="00E324EC">
        <w:t>проведена</w:t>
      </w:r>
      <w:proofErr w:type="gramEnd"/>
      <w:r w:rsidRPr="00E324EC">
        <w:t xml:space="preserve"> робота щодо перенесення термінів заїздів по санаторно-курортних путівках, виданих потерпілим. </w:t>
      </w:r>
    </w:p>
    <w:p w:rsidR="006234D7" w:rsidRPr="00E324EC" w:rsidRDefault="006234D7" w:rsidP="006234D7">
      <w:pPr>
        <w:spacing w:after="240"/>
        <w:ind w:firstLine="851"/>
        <w:jc w:val="both"/>
      </w:pPr>
      <w:proofErr w:type="gramStart"/>
      <w:r w:rsidRPr="00E324EC">
        <w:lastRenderedPageBreak/>
        <w:t>Р</w:t>
      </w:r>
      <w:proofErr w:type="gramEnd"/>
      <w:r w:rsidRPr="00E324EC">
        <w:t xml:space="preserve">ішення прийнято з метою запобігання поширенню </w:t>
      </w:r>
      <w:r w:rsidRPr="00E324EC">
        <w:rPr>
          <w:lang w:val="en-US"/>
        </w:rPr>
        <w:t>COVID</w:t>
      </w:r>
      <w:r w:rsidRPr="00E324EC">
        <w:t>-19 і недопущення ризику зараження застрахованих осіб і осіб з інвалідністю, а також забезпечення реалізації заходів із протидії пандемії.</w:t>
      </w:r>
    </w:p>
    <w:p w:rsidR="006234D7" w:rsidRPr="00E324EC" w:rsidRDefault="006234D7" w:rsidP="006234D7">
      <w:pPr>
        <w:ind w:firstLine="851"/>
        <w:jc w:val="both"/>
      </w:pPr>
      <w:r w:rsidRPr="00E324EC">
        <w:t xml:space="preserve">Зазначимо, наразі у санаторно-курортних закладах на лікуванні за рахунок коштів Фонду знаходиться </w:t>
      </w:r>
      <w:r>
        <w:t xml:space="preserve">близько </w:t>
      </w:r>
      <w:r w:rsidRPr="000836E7">
        <w:t>1000</w:t>
      </w:r>
      <w:r w:rsidRPr="00E324EC">
        <w:t xml:space="preserve"> </w:t>
      </w:r>
      <w:r>
        <w:t>осіб</w:t>
      </w:r>
      <w:r w:rsidRPr="00E324EC">
        <w:t xml:space="preserve">. Безпечне повернення зазначених осіб додому знаходиться під особистим контролем керівників </w:t>
      </w:r>
      <w:proofErr w:type="gramStart"/>
      <w:r w:rsidRPr="00E324EC">
        <w:t>в</w:t>
      </w:r>
      <w:proofErr w:type="gramEnd"/>
      <w:r w:rsidRPr="00E324EC">
        <w:t xml:space="preserve">ідповідних обласних управлінь виконавчої дирекції Фонду, </w:t>
      </w:r>
      <w:r>
        <w:t>вживаються</w:t>
      </w:r>
      <w:r w:rsidRPr="00E324EC">
        <w:t xml:space="preserve"> всі необхідні заходи із залученням органів місцевого самоврядування.</w:t>
      </w:r>
    </w:p>
    <w:p w:rsidR="006234D7" w:rsidRPr="00693948" w:rsidRDefault="006234D7" w:rsidP="006234D7">
      <w:pPr>
        <w:tabs>
          <w:tab w:val="left" w:pos="4678"/>
        </w:tabs>
        <w:spacing w:line="288" w:lineRule="auto"/>
        <w:ind w:left="5103"/>
        <w:rPr>
          <w:b/>
        </w:rPr>
      </w:pPr>
    </w:p>
    <w:p w:rsidR="006234D7" w:rsidRPr="00693948" w:rsidRDefault="006234D7" w:rsidP="006234D7">
      <w:pPr>
        <w:ind w:left="5103"/>
      </w:pPr>
      <w:r w:rsidRPr="00693948">
        <w:t>Пресслужба виконавчої дирекції </w:t>
      </w:r>
    </w:p>
    <w:p w:rsidR="006234D7" w:rsidRPr="00693948" w:rsidRDefault="006234D7" w:rsidP="006234D7">
      <w:pPr>
        <w:ind w:left="5103"/>
      </w:pPr>
      <w:r w:rsidRPr="00693948">
        <w:t xml:space="preserve">Фонду </w:t>
      </w:r>
      <w:proofErr w:type="gramStart"/>
      <w:r w:rsidRPr="00693948">
        <w:t>соц</w:t>
      </w:r>
      <w:proofErr w:type="gramEnd"/>
      <w:r w:rsidRPr="00693948">
        <w:t>іального страхування України</w:t>
      </w:r>
    </w:p>
    <w:p w:rsidR="006234D7" w:rsidRPr="00693948" w:rsidRDefault="006234D7" w:rsidP="006234D7">
      <w:pPr>
        <w:ind w:left="5103"/>
      </w:pPr>
      <w:hyperlink r:id="rId9" w:tgtFrame="_blank" w:history="1">
        <w:r w:rsidRPr="00693948">
          <w:rPr>
            <w:rStyle w:val="a3"/>
          </w:rPr>
          <w:t>www.fssu.gov.ua</w:t>
        </w:r>
      </w:hyperlink>
    </w:p>
    <w:p w:rsidR="006234D7" w:rsidRPr="00693948" w:rsidRDefault="006234D7" w:rsidP="006234D7">
      <w:pPr>
        <w:tabs>
          <w:tab w:val="left" w:pos="4678"/>
        </w:tabs>
        <w:spacing w:line="288" w:lineRule="auto"/>
        <w:ind w:left="5103"/>
        <w:rPr>
          <w:b/>
          <w:szCs w:val="28"/>
        </w:rPr>
      </w:pPr>
    </w:p>
    <w:p w:rsidR="006234D7" w:rsidRPr="00D15F9A" w:rsidRDefault="006234D7" w:rsidP="006234D7">
      <w:pPr>
        <w:ind w:right="55"/>
        <w:jc w:val="both"/>
        <w:outlineLvl w:val="2"/>
        <w:rPr>
          <w:b/>
          <w:i/>
        </w:rPr>
      </w:pPr>
    </w:p>
    <w:p w:rsidR="0096222D" w:rsidRDefault="0096222D"/>
    <w:sectPr w:rsidR="0096222D" w:rsidSect="006234D7">
      <w:pgSz w:w="11906" w:h="16838" w:code="9"/>
      <w:pgMar w:top="851" w:right="567" w:bottom="142" w:left="1701" w:header="567" w:footer="284"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9679F"/>
    <w:multiLevelType w:val="hybridMultilevel"/>
    <w:tmpl w:val="55366B16"/>
    <w:lvl w:ilvl="0" w:tplc="0422000B">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
    <w:nsid w:val="5E1F1EBF"/>
    <w:multiLevelType w:val="hybridMultilevel"/>
    <w:tmpl w:val="829408FA"/>
    <w:lvl w:ilvl="0" w:tplc="0422000D">
      <w:start w:val="1"/>
      <w:numFmt w:val="bullet"/>
      <w:lvlText w:val=""/>
      <w:lvlJc w:val="left"/>
      <w:pPr>
        <w:ind w:left="1647" w:hanging="360"/>
      </w:pPr>
      <w:rPr>
        <w:rFonts w:ascii="Wingdings" w:hAnsi="Wingdings" w:hint="default"/>
      </w:rPr>
    </w:lvl>
    <w:lvl w:ilvl="1" w:tplc="04220003" w:tentative="1">
      <w:start w:val="1"/>
      <w:numFmt w:val="bullet"/>
      <w:lvlText w:val="o"/>
      <w:lvlJc w:val="left"/>
      <w:pPr>
        <w:ind w:left="2367" w:hanging="360"/>
      </w:pPr>
      <w:rPr>
        <w:rFonts w:ascii="Courier New" w:hAnsi="Courier New" w:cs="Courier New" w:hint="default"/>
      </w:rPr>
    </w:lvl>
    <w:lvl w:ilvl="2" w:tplc="04220005" w:tentative="1">
      <w:start w:val="1"/>
      <w:numFmt w:val="bullet"/>
      <w:lvlText w:val=""/>
      <w:lvlJc w:val="left"/>
      <w:pPr>
        <w:ind w:left="3087" w:hanging="360"/>
      </w:pPr>
      <w:rPr>
        <w:rFonts w:ascii="Wingdings" w:hAnsi="Wingdings" w:hint="default"/>
      </w:rPr>
    </w:lvl>
    <w:lvl w:ilvl="3" w:tplc="04220001" w:tentative="1">
      <w:start w:val="1"/>
      <w:numFmt w:val="bullet"/>
      <w:lvlText w:val=""/>
      <w:lvlJc w:val="left"/>
      <w:pPr>
        <w:ind w:left="3807" w:hanging="360"/>
      </w:pPr>
      <w:rPr>
        <w:rFonts w:ascii="Symbol" w:hAnsi="Symbol" w:hint="default"/>
      </w:rPr>
    </w:lvl>
    <w:lvl w:ilvl="4" w:tplc="04220003" w:tentative="1">
      <w:start w:val="1"/>
      <w:numFmt w:val="bullet"/>
      <w:lvlText w:val="o"/>
      <w:lvlJc w:val="left"/>
      <w:pPr>
        <w:ind w:left="4527" w:hanging="360"/>
      </w:pPr>
      <w:rPr>
        <w:rFonts w:ascii="Courier New" w:hAnsi="Courier New" w:cs="Courier New" w:hint="default"/>
      </w:rPr>
    </w:lvl>
    <w:lvl w:ilvl="5" w:tplc="04220005" w:tentative="1">
      <w:start w:val="1"/>
      <w:numFmt w:val="bullet"/>
      <w:lvlText w:val=""/>
      <w:lvlJc w:val="left"/>
      <w:pPr>
        <w:ind w:left="5247" w:hanging="360"/>
      </w:pPr>
      <w:rPr>
        <w:rFonts w:ascii="Wingdings" w:hAnsi="Wingdings" w:hint="default"/>
      </w:rPr>
    </w:lvl>
    <w:lvl w:ilvl="6" w:tplc="04220001" w:tentative="1">
      <w:start w:val="1"/>
      <w:numFmt w:val="bullet"/>
      <w:lvlText w:val=""/>
      <w:lvlJc w:val="left"/>
      <w:pPr>
        <w:ind w:left="5967" w:hanging="360"/>
      </w:pPr>
      <w:rPr>
        <w:rFonts w:ascii="Symbol" w:hAnsi="Symbol" w:hint="default"/>
      </w:rPr>
    </w:lvl>
    <w:lvl w:ilvl="7" w:tplc="04220003" w:tentative="1">
      <w:start w:val="1"/>
      <w:numFmt w:val="bullet"/>
      <w:lvlText w:val="o"/>
      <w:lvlJc w:val="left"/>
      <w:pPr>
        <w:ind w:left="6687" w:hanging="360"/>
      </w:pPr>
      <w:rPr>
        <w:rFonts w:ascii="Courier New" w:hAnsi="Courier New" w:cs="Courier New" w:hint="default"/>
      </w:rPr>
    </w:lvl>
    <w:lvl w:ilvl="8" w:tplc="04220005" w:tentative="1">
      <w:start w:val="1"/>
      <w:numFmt w:val="bullet"/>
      <w:lvlText w:val=""/>
      <w:lvlJc w:val="left"/>
      <w:pPr>
        <w:ind w:left="7407" w:hanging="360"/>
      </w:pPr>
      <w:rPr>
        <w:rFonts w:ascii="Wingdings" w:hAnsi="Wingdings" w:hint="default"/>
      </w:rPr>
    </w:lvl>
  </w:abstractNum>
  <w:abstractNum w:abstractNumId="2">
    <w:nsid w:val="7C744FEB"/>
    <w:multiLevelType w:val="hybridMultilevel"/>
    <w:tmpl w:val="5ACEE8E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6234D7"/>
    <w:rsid w:val="00380B74"/>
    <w:rsid w:val="006234D7"/>
    <w:rsid w:val="009622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w w:val="87"/>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4D7"/>
    <w:pPr>
      <w:spacing w:after="0" w:line="240" w:lineRule="auto"/>
      <w:jc w:val="center"/>
    </w:pPr>
    <w:rPr>
      <w:rFonts w:eastAsia="Times New Roman"/>
      <w:color w:val="auto"/>
      <w:w w:val="1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234D7"/>
    <w:rPr>
      <w:color w:val="0000FF"/>
      <w:u w:val="single"/>
    </w:rPr>
  </w:style>
  <w:style w:type="paragraph" w:styleId="a4">
    <w:name w:val="List Paragraph"/>
    <w:basedOn w:val="a"/>
    <w:uiPriority w:val="34"/>
    <w:qFormat/>
    <w:rsid w:val="006234D7"/>
    <w:pPr>
      <w:ind w:left="720"/>
      <w:contextualSpacing/>
    </w:pPr>
  </w:style>
  <w:style w:type="paragraph" w:customStyle="1" w:styleId="rvps2">
    <w:name w:val="rvps2"/>
    <w:basedOn w:val="a"/>
    <w:rsid w:val="006234D7"/>
    <w:pPr>
      <w:spacing w:before="100" w:beforeAutospacing="1" w:after="100" w:afterAutospacing="1"/>
      <w:jc w:val="left"/>
    </w:pPr>
    <w:rPr>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ssu.gov.ua/" TargetMode="External"/><Relationship Id="rId3" Type="http://schemas.openxmlformats.org/officeDocument/2006/relationships/settings" Target="settings.xml"/><Relationship Id="rId7" Type="http://schemas.openxmlformats.org/officeDocument/2006/relationships/hyperlink" Target="http://covid19.com.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z1005-01" TargetMode="External"/><Relationship Id="rId11" Type="http://schemas.openxmlformats.org/officeDocument/2006/relationships/theme" Target="theme/theme1.xml"/><Relationship Id="rId5" Type="http://schemas.openxmlformats.org/officeDocument/2006/relationships/hyperlink" Target="https://zakon.rada.gov.ua/laws/show/1105-1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ssu.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1359</Words>
  <Characters>7751</Characters>
  <Application>Microsoft Office Word</Application>
  <DocSecurity>0</DocSecurity>
  <Lines>64</Lines>
  <Paragraphs>18</Paragraphs>
  <ScaleCrop>false</ScaleCrop>
  <Company/>
  <LinksUpToDate>false</LinksUpToDate>
  <CharactersWithSpaces>9092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Orgviddil Olya</dc:creator>
  <cp:lastModifiedBy>Orgviddil Olya</cp:lastModifiedBy>
  <cp:revision>1</cp:revision>
  <dcterms:created xsi:type="dcterms:W3CDTF">2020-03-20T13:11:00Z</dcterms:created>
  <dcterms:modified xsi:type="dcterms:W3CDTF">2020-03-20T13:12:00Z</dcterms:modified>
</cp:coreProperties>
</file>