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D2" w:rsidRPr="007F76D2" w:rsidRDefault="007F76D2" w:rsidP="007F76D2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  <w:lang w:val="uk-UA"/>
        </w:rPr>
      </w:pPr>
      <w:r w:rsidRPr="007F76D2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7F76D2" w:rsidRPr="007F76D2" w:rsidRDefault="007F76D2" w:rsidP="007F76D2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  <w:lang w:val="uk-UA"/>
        </w:rPr>
      </w:pPr>
      <w:r w:rsidRPr="007F76D2">
        <w:rPr>
          <w:rFonts w:ascii="Times New Roman" w:hAnsi="Times New Roman" w:cs="Times New Roman"/>
          <w:sz w:val="28"/>
          <w:szCs w:val="28"/>
          <w:lang w:val="uk-UA"/>
        </w:rPr>
        <w:t xml:space="preserve">Керівник апарату райдержадміністрації </w:t>
      </w:r>
    </w:p>
    <w:p w:rsidR="007F76D2" w:rsidRPr="007F76D2" w:rsidRDefault="007F76D2" w:rsidP="007F76D2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  <w:lang w:val="uk-UA"/>
        </w:rPr>
      </w:pPr>
      <w:r w:rsidRPr="007F76D2">
        <w:rPr>
          <w:rFonts w:ascii="Times New Roman" w:hAnsi="Times New Roman" w:cs="Times New Roman"/>
          <w:sz w:val="28"/>
          <w:szCs w:val="28"/>
          <w:lang w:val="uk-UA"/>
        </w:rPr>
        <w:t>____________ Н.ЛЕБЕДЄВА</w:t>
      </w:r>
    </w:p>
    <w:p w:rsidR="007F76D2" w:rsidRPr="007F76D2" w:rsidRDefault="00261A8F" w:rsidP="007F76D2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7F76D2" w:rsidRPr="007F76D2">
        <w:rPr>
          <w:rFonts w:ascii="Times New Roman" w:hAnsi="Times New Roman" w:cs="Times New Roman"/>
          <w:sz w:val="28"/>
          <w:szCs w:val="28"/>
          <w:lang w:val="uk-UA"/>
        </w:rPr>
        <w:t xml:space="preserve"> грудня 201</w:t>
      </w:r>
      <w:r w:rsidR="00AF4C8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F76D2" w:rsidRPr="007F76D2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</w:p>
    <w:p w:rsidR="0095446C" w:rsidRPr="005F2C43" w:rsidRDefault="007F76D2" w:rsidP="007F7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Орієнтовний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proofErr w:type="spellStart"/>
      <w:r w:rsidR="005F2C43">
        <w:rPr>
          <w:rFonts w:ascii="Times New Roman" w:hAnsi="Times New Roman" w:cs="Times New Roman"/>
          <w:b/>
          <w:sz w:val="28"/>
          <w:szCs w:val="28"/>
          <w:lang w:val="uk-UA"/>
        </w:rPr>
        <w:t>районно</w:t>
      </w:r>
      <w:r w:rsidRPr="007F76D2">
        <w:rPr>
          <w:rFonts w:ascii="Times New Roman" w:hAnsi="Times New Roman" w:cs="Times New Roman"/>
          <w:b/>
          <w:sz w:val="28"/>
          <w:szCs w:val="28"/>
        </w:rPr>
        <w:t>ї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консультацій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громадськістю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proofErr w:type="spellStart"/>
      <w:r w:rsidR="00AF4C8C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8"/>
        <w:gridCol w:w="3620"/>
        <w:gridCol w:w="2633"/>
        <w:gridCol w:w="2657"/>
        <w:gridCol w:w="2535"/>
        <w:gridCol w:w="2624"/>
      </w:tblGrid>
      <w:tr w:rsidR="00010039" w:rsidRPr="007F76D2" w:rsidTr="009E7BB9">
        <w:trPr>
          <w:trHeight w:val="1455"/>
        </w:trPr>
        <w:tc>
          <w:tcPr>
            <w:tcW w:w="518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20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Питання або проект нормативно-правового акта</w:t>
            </w:r>
          </w:p>
        </w:tc>
        <w:tc>
          <w:tcPr>
            <w:tcW w:w="2633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Захід, що проводитиметься у рамках консультацій з громадськістю</w:t>
            </w:r>
          </w:p>
        </w:tc>
        <w:tc>
          <w:tcPr>
            <w:tcW w:w="2657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 проведення консультац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ій</w:t>
            </w:r>
          </w:p>
        </w:tc>
        <w:tc>
          <w:tcPr>
            <w:tcW w:w="2535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Соціальні групи населення та заінтересовані сторони, на які поширюватиметься дія рішення, що буде прийняте за результатами консультацій</w:t>
            </w:r>
          </w:p>
        </w:tc>
        <w:tc>
          <w:tcPr>
            <w:tcW w:w="2624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Контактні дані структурного підрозділу ОДА відповідального за проведення консультацій (телефон, e-</w:t>
            </w:r>
            <w:proofErr w:type="spellStart"/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010039" w:rsidRPr="006A4DF0" w:rsidTr="009E7BB9">
        <w:trPr>
          <w:trHeight w:val="3121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20" w:type="dxa"/>
          </w:tcPr>
          <w:p w:rsidR="006A4DF0" w:rsidRPr="006A4DF0" w:rsidRDefault="006A4DF0" w:rsidP="00AF4C8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з</w:t>
            </w:r>
            <w:r w:rsidR="00FD4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віту про виконання у 201</w:t>
            </w:r>
            <w:r w:rsidR="00AF4C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 </w:t>
            </w:r>
            <w:r w:rsidR="00FD4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році районної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 підтримки індивідуального житлового будівництва та розвитку особистого селянського господарства «Власний дім» </w:t>
            </w:r>
          </w:p>
        </w:tc>
        <w:tc>
          <w:tcPr>
            <w:tcW w:w="2633" w:type="dxa"/>
          </w:tcPr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FD4972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535" w:type="dxa"/>
          </w:tcPr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r w:rsidR="00AF4C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архітектури, містобудування та ЖКГ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(04645) 21532</w:t>
            </w:r>
          </w:p>
          <w:p w:rsidR="006A4DF0" w:rsidRPr="006A4DF0" w:rsidRDefault="000C257E" w:rsidP="009E7B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="006A4DF0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goradm_post@cg.gov.ua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0039" w:rsidRPr="00AF4C8C" w:rsidTr="009E7BB9">
        <w:trPr>
          <w:trHeight w:val="2688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3620" w:type="dxa"/>
          </w:tcPr>
          <w:p w:rsidR="006A4DF0" w:rsidRPr="006A4DF0" w:rsidRDefault="006A4DF0" w:rsidP="005860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46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звіту про виконання у 201</w:t>
            </w:r>
            <w:r w:rsidR="00AF4C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2246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році Програми передачі нетелей багатодітним сім’ям, які проживають у сільській місцевості Чернігівської області </w:t>
            </w:r>
          </w:p>
        </w:tc>
        <w:tc>
          <w:tcPr>
            <w:tcW w:w="2633" w:type="dxa"/>
          </w:tcPr>
          <w:p w:rsidR="006A4DF0" w:rsidRPr="006A4DF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Pr="006A4DF0" w:rsidRDefault="00AF4C8C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архітектури, містобудування та ЖКГ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010039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(04645) 21532</w:t>
            </w:r>
          </w:p>
          <w:p w:rsidR="00010039" w:rsidRPr="00AF4C8C" w:rsidRDefault="000C257E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AF4C8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AF4C8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AF4C8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AF4C8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20" w:type="dxa"/>
          </w:tcPr>
          <w:p w:rsidR="006A4DF0" w:rsidRPr="006A4DF0" w:rsidRDefault="005F1B30" w:rsidP="006A4DF0">
            <w:pPr>
              <w:pStyle w:val="2"/>
              <w:spacing w:before="0"/>
              <w:ind w:firstLine="0"/>
              <w:jc w:val="both"/>
              <w:rPr>
                <w:sz w:val="24"/>
              </w:rPr>
            </w:pPr>
            <w:r w:rsidRPr="005F1B30">
              <w:rPr>
                <w:sz w:val="24"/>
              </w:rPr>
              <w:t>Проект звіту про виконання</w:t>
            </w:r>
            <w:r>
              <w:t xml:space="preserve"> </w:t>
            </w:r>
            <w:r w:rsidR="006A4DF0" w:rsidRPr="006A4DF0">
              <w:rPr>
                <w:sz w:val="24"/>
              </w:rPr>
              <w:t>Про виконання бюджету району за 201</w:t>
            </w:r>
            <w:r w:rsidR="00AF4C8C">
              <w:rPr>
                <w:sz w:val="24"/>
              </w:rPr>
              <w:t>9</w:t>
            </w:r>
            <w:r w:rsidR="006A4DF0" w:rsidRPr="006A4DF0">
              <w:rPr>
                <w:sz w:val="24"/>
              </w:rPr>
              <w:t xml:space="preserve"> рік.</w:t>
            </w:r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3" w:type="dxa"/>
          </w:tcPr>
          <w:p w:rsidR="006A4DF0" w:rsidRPr="006A4DF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Фінансовий відділ райдержадміністрації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(04645) 21532</w:t>
            </w:r>
          </w:p>
          <w:p w:rsidR="00010039" w:rsidRPr="00010039" w:rsidRDefault="000C257E" w:rsidP="0001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AF4C8C" w:rsidTr="009E7BB9">
        <w:trPr>
          <w:trHeight w:val="1665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20" w:type="dxa"/>
          </w:tcPr>
          <w:p w:rsidR="006A4DF0" w:rsidRPr="005F1B30" w:rsidRDefault="005F1B30" w:rsidP="00A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t xml:space="preserve"> </w:t>
            </w:r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виконання Програми економічного і </w:t>
            </w:r>
            <w:proofErr w:type="gramStart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</w:t>
            </w:r>
            <w:proofErr w:type="gramEnd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іального розвитку району за підсумками 201</w:t>
            </w:r>
            <w:r w:rsidR="00AF4C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року.</w:t>
            </w:r>
          </w:p>
        </w:tc>
        <w:tc>
          <w:tcPr>
            <w:tcW w:w="2633" w:type="dxa"/>
          </w:tcPr>
          <w:p w:rsidR="006A4DF0" w:rsidRPr="006A4DF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Pr="006A4DF0" w:rsidRDefault="00AF4C8C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архітектури, містобудування та ЖКГ</w:t>
            </w:r>
            <w:r w:rsidR="00010039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(04645) 21532</w:t>
            </w:r>
          </w:p>
          <w:p w:rsidR="00010039" w:rsidRPr="00010039" w:rsidRDefault="000C257E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620" w:type="dxa"/>
          </w:tcPr>
          <w:p w:rsidR="006A4DF0" w:rsidRPr="005F1B30" w:rsidRDefault="005F1B30" w:rsidP="00A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 Про хід виконання Програми економічного і </w:t>
            </w:r>
            <w:proofErr w:type="gramStart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</w:t>
            </w:r>
            <w:proofErr w:type="gramEnd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іального розвитку району</w:t>
            </w:r>
            <w:r w:rsidR="006A4DF0" w:rsidRPr="005F1B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F4C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підсумками І півріччя 2020</w:t>
            </w:r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року.</w:t>
            </w:r>
          </w:p>
        </w:tc>
        <w:tc>
          <w:tcPr>
            <w:tcW w:w="2633" w:type="dxa"/>
          </w:tcPr>
          <w:p w:rsidR="006A4DF0" w:rsidRPr="005F1B3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Pr="006A4DF0" w:rsidRDefault="00AF4C8C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архітектури, містобудування та ЖКГ</w:t>
            </w:r>
            <w:r w:rsidR="00010039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(04645) 21532</w:t>
            </w:r>
          </w:p>
          <w:p w:rsidR="00010039" w:rsidRPr="006A4DF0" w:rsidRDefault="000C257E" w:rsidP="000100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goradm_post@cg.gov.ua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20" w:type="dxa"/>
          </w:tcPr>
          <w:p w:rsidR="006A4DF0" w:rsidRPr="005F1B30" w:rsidRDefault="005F1B30" w:rsidP="005F1B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звіту про виконання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виконання районної цільової програми «Розвиток сімейних форм виховання дітей-сиріт, дітей, позбавлених батьківського піклування, подолання дитячої безпритульності та бездоглядності на 2017-2021 роки».</w:t>
            </w:r>
          </w:p>
        </w:tc>
        <w:tc>
          <w:tcPr>
            <w:tcW w:w="2633" w:type="dxa"/>
          </w:tcPr>
          <w:p w:rsidR="006A4DF0" w:rsidRPr="006A4DF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квартал 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Pr="00010039" w:rsidRDefault="00010039" w:rsidP="0001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 райдержадміністрації  </w:t>
            </w:r>
            <w:hyperlink r:id="rId10" w:history="1"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F4C8C" w:rsidRPr="006A4DF0" w:rsidTr="00224688">
        <w:trPr>
          <w:trHeight w:val="420"/>
        </w:trPr>
        <w:tc>
          <w:tcPr>
            <w:tcW w:w="518" w:type="dxa"/>
          </w:tcPr>
          <w:p w:rsidR="00AF4C8C" w:rsidRPr="006A4DF0" w:rsidRDefault="00AF4C8C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620" w:type="dxa"/>
          </w:tcPr>
          <w:p w:rsidR="00AF4C8C" w:rsidRPr="005F1B30" w:rsidRDefault="00AF4C8C" w:rsidP="000E2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proofErr w:type="gram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proofErr w:type="gram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стан виконання «Районної цільової Програми з національно-патріотичного виховання на 2017-2020 роки.</w:t>
            </w:r>
          </w:p>
        </w:tc>
        <w:tc>
          <w:tcPr>
            <w:tcW w:w="2633" w:type="dxa"/>
          </w:tcPr>
          <w:p w:rsidR="00AF4C8C" w:rsidRPr="006A4DF0" w:rsidRDefault="00AF4C8C" w:rsidP="000E29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AF4C8C" w:rsidRPr="00010039" w:rsidRDefault="00AF4C8C" w:rsidP="000E2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535" w:type="dxa"/>
          </w:tcPr>
          <w:p w:rsidR="00AF4C8C" w:rsidRPr="006A4DF0" w:rsidRDefault="00AF4C8C" w:rsidP="000E29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AF4C8C" w:rsidRDefault="00AF4C8C" w:rsidP="000E29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освіти, молоді  спорту та культури райдержадміністрації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(04645) 21532</w:t>
            </w:r>
          </w:p>
          <w:p w:rsidR="00AF4C8C" w:rsidRPr="00010039" w:rsidRDefault="00AF4C8C" w:rsidP="000E29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AF4C8C" w:rsidRPr="006A4DF0" w:rsidRDefault="00AF4C8C" w:rsidP="000E29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A4DF0" w:rsidRPr="006A4DF0" w:rsidRDefault="006A4DF0" w:rsidP="007F76D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A4DF0" w:rsidRPr="006A4DF0" w:rsidSect="007F76D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76D2"/>
    <w:rsid w:val="00010039"/>
    <w:rsid w:val="000C257E"/>
    <w:rsid w:val="00224688"/>
    <w:rsid w:val="00233E4A"/>
    <w:rsid w:val="00261A8F"/>
    <w:rsid w:val="003975BD"/>
    <w:rsid w:val="00586034"/>
    <w:rsid w:val="005F1B30"/>
    <w:rsid w:val="005F2C43"/>
    <w:rsid w:val="00601936"/>
    <w:rsid w:val="006A4DF0"/>
    <w:rsid w:val="006D66B1"/>
    <w:rsid w:val="00726561"/>
    <w:rsid w:val="007720BB"/>
    <w:rsid w:val="007F76D2"/>
    <w:rsid w:val="0095446C"/>
    <w:rsid w:val="009E7BB9"/>
    <w:rsid w:val="00A530E1"/>
    <w:rsid w:val="00AF4C8C"/>
    <w:rsid w:val="00E04C01"/>
    <w:rsid w:val="00E9544A"/>
    <w:rsid w:val="00FD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4DF0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6A4DF0"/>
    <w:pPr>
      <w:spacing w:before="120" w:after="0" w:line="240" w:lineRule="auto"/>
      <w:ind w:firstLine="90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6A4DF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Body Text"/>
    <w:basedOn w:val="a"/>
    <w:link w:val="a5"/>
    <w:uiPriority w:val="99"/>
    <w:unhideWhenUsed/>
    <w:rsid w:val="006A4DF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A4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adm_post@cg.gov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oradm_post@cg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oradm_post@cg.gov.ua" TargetMode="External"/><Relationship Id="rId11" Type="http://schemas.openxmlformats.org/officeDocument/2006/relationships/hyperlink" Target="mailto:goradm_post@cg.gov.ua" TargetMode="External"/><Relationship Id="rId5" Type="http://schemas.openxmlformats.org/officeDocument/2006/relationships/hyperlink" Target="mailto:goradm_post@cg.gov.ua" TargetMode="External"/><Relationship Id="rId10" Type="http://schemas.openxmlformats.org/officeDocument/2006/relationships/hyperlink" Target="mailto:goradm_post@cg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radm_post@cg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AC36D-7887-4DAA-BB02-B6BA7327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2018-12-22T09:40:00Z</cp:lastPrinted>
  <dcterms:created xsi:type="dcterms:W3CDTF">2019-12-21T07:31:00Z</dcterms:created>
  <dcterms:modified xsi:type="dcterms:W3CDTF">2019-12-21T08:02:00Z</dcterms:modified>
</cp:coreProperties>
</file>